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05CDE" w14:textId="2FE82010" w:rsidR="003D408A" w:rsidRPr="00510E59" w:rsidRDefault="003D408A" w:rsidP="00510E59">
      <w:pPr>
        <w:autoSpaceDE w:val="0"/>
        <w:autoSpaceDN w:val="0"/>
        <w:ind w:left="5529" w:right="424"/>
        <w:jc w:val="both"/>
        <w:rPr>
          <w:lang w:val="kk-KZ"/>
        </w:rPr>
      </w:pPr>
      <w:r w:rsidRPr="00440105">
        <w:rPr>
          <w:snapToGrid w:val="0"/>
          <w:lang w:val="kk-KZ"/>
        </w:rPr>
        <w:t>«Қазақстан Республикасы</w:t>
      </w:r>
      <w:r w:rsidR="00510E59">
        <w:rPr>
          <w:snapToGrid w:val="0"/>
          <w:lang w:val="kk-KZ"/>
        </w:rPr>
        <w:t xml:space="preserve"> </w:t>
      </w:r>
      <w:r w:rsidRPr="00440105">
        <w:rPr>
          <w:lang w:val="kk-KZ"/>
        </w:rPr>
        <w:t xml:space="preserve">Денсаулық сақтау министрлігі </w:t>
      </w:r>
      <w:r w:rsidR="00510E59">
        <w:rPr>
          <w:lang w:val="kk-KZ"/>
        </w:rPr>
        <w:t xml:space="preserve"> </w:t>
      </w:r>
      <w:r w:rsidRPr="00440105">
        <w:rPr>
          <w:lang w:val="kk-KZ"/>
        </w:rPr>
        <w:t xml:space="preserve">Медициналық және </w:t>
      </w:r>
      <w:r w:rsidR="00510E59">
        <w:rPr>
          <w:lang w:val="kk-KZ"/>
        </w:rPr>
        <w:t xml:space="preserve"> </w:t>
      </w:r>
      <w:r w:rsidRPr="00440105">
        <w:rPr>
          <w:lang w:val="kk-KZ"/>
        </w:rPr>
        <w:t xml:space="preserve">фармацевтикалық бақылау </w:t>
      </w:r>
      <w:r w:rsidR="00510E59">
        <w:rPr>
          <w:lang w:val="kk-KZ"/>
        </w:rPr>
        <w:t xml:space="preserve"> </w:t>
      </w:r>
      <w:r w:rsidRPr="00440105">
        <w:rPr>
          <w:lang w:val="kk-KZ"/>
        </w:rPr>
        <w:t>комитеті</w:t>
      </w:r>
      <w:r w:rsidRPr="00440105">
        <w:rPr>
          <w:bCs/>
          <w:lang w:val="kk-KZ"/>
        </w:rPr>
        <w:t xml:space="preserve">» РММ төрағасының </w:t>
      </w:r>
    </w:p>
    <w:p w14:paraId="6E978B3C" w14:textId="77777777" w:rsidR="003D408A" w:rsidRPr="00440105" w:rsidRDefault="003D408A" w:rsidP="00440105">
      <w:pPr>
        <w:keepNext/>
        <w:ind w:left="5529"/>
        <w:jc w:val="both"/>
        <w:outlineLvl w:val="3"/>
        <w:rPr>
          <w:bCs/>
          <w:lang w:val="kk-KZ"/>
        </w:rPr>
      </w:pPr>
      <w:r w:rsidRPr="00440105">
        <w:rPr>
          <w:bCs/>
          <w:lang w:val="kk-KZ"/>
        </w:rPr>
        <w:t>20__ ж. «____» ___________</w:t>
      </w:r>
    </w:p>
    <w:p w14:paraId="46C56DCA" w14:textId="77777777" w:rsidR="003D408A" w:rsidRPr="00440105" w:rsidRDefault="00334BA3" w:rsidP="00440105">
      <w:pPr>
        <w:ind w:left="5529"/>
        <w:jc w:val="both"/>
        <w:rPr>
          <w:lang w:val="kk-KZ"/>
        </w:rPr>
      </w:pPr>
      <w:r>
        <w:rPr>
          <w:lang w:val="kk-KZ"/>
        </w:rPr>
        <w:t>№ ________</w:t>
      </w:r>
      <w:r w:rsidR="003D408A" w:rsidRPr="00440105">
        <w:rPr>
          <w:lang w:val="kk-KZ"/>
        </w:rPr>
        <w:t>___ бұйрығымен</w:t>
      </w:r>
    </w:p>
    <w:p w14:paraId="1F11B4ED" w14:textId="77777777" w:rsidR="003D408A" w:rsidRPr="00440105" w:rsidRDefault="003D408A" w:rsidP="00440105">
      <w:pPr>
        <w:autoSpaceDE w:val="0"/>
        <w:autoSpaceDN w:val="0"/>
        <w:ind w:left="5529"/>
        <w:jc w:val="both"/>
        <w:rPr>
          <w:b/>
          <w:lang w:val="kk-KZ"/>
        </w:rPr>
      </w:pPr>
      <w:r w:rsidRPr="00440105">
        <w:rPr>
          <w:b/>
          <w:lang w:val="kk-KZ"/>
        </w:rPr>
        <w:t>БЕКІТІЛГЕН</w:t>
      </w:r>
    </w:p>
    <w:p w14:paraId="0556BA13" w14:textId="77777777" w:rsidR="00F02F8C" w:rsidRPr="00440105" w:rsidRDefault="00F02F8C" w:rsidP="00440105">
      <w:pPr>
        <w:autoSpaceDE w:val="0"/>
        <w:autoSpaceDN w:val="0"/>
        <w:jc w:val="both"/>
        <w:rPr>
          <w:b/>
          <w:lang w:val="kk-KZ"/>
        </w:rPr>
      </w:pPr>
    </w:p>
    <w:p w14:paraId="6B2D1370" w14:textId="77777777" w:rsidR="003D408A" w:rsidRPr="00440105" w:rsidRDefault="003D408A" w:rsidP="00440105">
      <w:pPr>
        <w:autoSpaceDE w:val="0"/>
        <w:autoSpaceDN w:val="0"/>
        <w:jc w:val="both"/>
        <w:rPr>
          <w:b/>
          <w:lang w:val="kk-KZ"/>
        </w:rPr>
      </w:pPr>
    </w:p>
    <w:p w14:paraId="3B4F93CB" w14:textId="77777777" w:rsidR="00F02F8C" w:rsidRPr="00440105" w:rsidRDefault="003D408A" w:rsidP="00440105">
      <w:pPr>
        <w:autoSpaceDE w:val="0"/>
        <w:autoSpaceDN w:val="0"/>
        <w:jc w:val="center"/>
        <w:rPr>
          <w:b/>
          <w:lang w:val="kk-KZ"/>
        </w:rPr>
      </w:pPr>
      <w:r w:rsidRPr="00440105">
        <w:rPr>
          <w:b/>
          <w:lang w:val="kk"/>
        </w:rPr>
        <w:t>ДӘРІЛІК ПРЕПАРАТТЫҢ ЖАЛПЫ СИПАТТАМАСЫ</w:t>
      </w:r>
    </w:p>
    <w:p w14:paraId="76E59FFE" w14:textId="77777777" w:rsidR="00F02F8C" w:rsidRPr="00440105" w:rsidRDefault="00F02F8C" w:rsidP="00440105">
      <w:pPr>
        <w:autoSpaceDE w:val="0"/>
        <w:autoSpaceDN w:val="0"/>
        <w:jc w:val="both"/>
        <w:rPr>
          <w:b/>
          <w:lang w:val="kk-KZ"/>
        </w:rPr>
      </w:pPr>
    </w:p>
    <w:p w14:paraId="6237DDE4" w14:textId="77777777" w:rsidR="00EB6D25" w:rsidRPr="00440105" w:rsidRDefault="003D408A" w:rsidP="00440105">
      <w:pPr>
        <w:spacing w:line="276" w:lineRule="auto"/>
        <w:jc w:val="both"/>
        <w:rPr>
          <w:lang w:val="kk-KZ"/>
        </w:rPr>
      </w:pPr>
      <w:r w:rsidRPr="00440105">
        <w:rPr>
          <w:b/>
          <w:lang w:val="kk"/>
        </w:rPr>
        <w:t>1. ДӘРІЛІК ПРЕПАРАТТЫҢ АТАУЫ</w:t>
      </w:r>
    </w:p>
    <w:p w14:paraId="14484F2B" w14:textId="4BED532D" w:rsidR="00F02F8C" w:rsidRPr="00440105" w:rsidRDefault="003D408A" w:rsidP="00440105">
      <w:pPr>
        <w:shd w:val="clear" w:color="auto" w:fill="FFFFFF"/>
        <w:ind w:right="-2"/>
        <w:jc w:val="both"/>
        <w:rPr>
          <w:lang w:val="kk-KZ"/>
        </w:rPr>
      </w:pPr>
      <w:r w:rsidRPr="00440105">
        <w:rPr>
          <w:lang w:val="kk"/>
        </w:rPr>
        <w:t>Синафлан</w:t>
      </w:r>
      <w:r w:rsidR="00C70689">
        <w:rPr>
          <w:color w:val="000000"/>
          <w:lang w:val="kk"/>
        </w:rPr>
        <w:t xml:space="preserve"> </w:t>
      </w:r>
      <w:r w:rsidRPr="00440105">
        <w:rPr>
          <w:color w:val="000000"/>
          <w:lang w:val="kk"/>
        </w:rPr>
        <w:t>с</w:t>
      </w:r>
      <w:r w:rsidRPr="00440105">
        <w:rPr>
          <w:lang w:val="kk"/>
        </w:rPr>
        <w:t xml:space="preserve">ыртқа қолдануға арналған </w:t>
      </w:r>
      <w:r w:rsidR="00510E59" w:rsidRPr="00173C4B">
        <w:rPr>
          <w:lang w:val="kk"/>
        </w:rPr>
        <w:t>жақпамай</w:t>
      </w:r>
      <w:r w:rsidR="00510E59">
        <w:rPr>
          <w:lang w:val="kk"/>
        </w:rPr>
        <w:t>,</w:t>
      </w:r>
      <w:r w:rsidR="00510E59" w:rsidRPr="00440105">
        <w:rPr>
          <w:color w:val="000000"/>
          <w:lang w:val="kk"/>
        </w:rPr>
        <w:t xml:space="preserve"> </w:t>
      </w:r>
      <w:r w:rsidR="00510E59" w:rsidRPr="00440105">
        <w:rPr>
          <w:lang w:val="kk"/>
        </w:rPr>
        <w:t>0,</w:t>
      </w:r>
      <w:r w:rsidR="00510E59">
        <w:rPr>
          <w:lang w:val="kk"/>
        </w:rPr>
        <w:t>0</w:t>
      </w:r>
      <w:r w:rsidR="00510E59" w:rsidRPr="00440105">
        <w:rPr>
          <w:lang w:val="kk"/>
        </w:rPr>
        <w:t xml:space="preserve">25 </w:t>
      </w:r>
      <w:r w:rsidR="00510E59">
        <w:rPr>
          <w:lang w:val="kk"/>
        </w:rPr>
        <w:t>%.</w:t>
      </w:r>
    </w:p>
    <w:p w14:paraId="3511E835" w14:textId="77777777" w:rsidR="00C65142" w:rsidRPr="00440105" w:rsidRDefault="00C65142" w:rsidP="00440105">
      <w:pPr>
        <w:shd w:val="clear" w:color="auto" w:fill="FFFFFF"/>
        <w:ind w:right="-2"/>
        <w:jc w:val="both"/>
        <w:rPr>
          <w:b/>
          <w:lang w:val="kk-KZ"/>
        </w:rPr>
      </w:pPr>
    </w:p>
    <w:p w14:paraId="0B060CF4" w14:textId="77777777" w:rsidR="00F02F8C" w:rsidRPr="00440105" w:rsidRDefault="003D408A" w:rsidP="00440105">
      <w:pPr>
        <w:jc w:val="both"/>
        <w:rPr>
          <w:color w:val="000000"/>
          <w:lang w:val="kk-KZ"/>
        </w:rPr>
      </w:pPr>
      <w:r w:rsidRPr="00440105">
        <w:rPr>
          <w:b/>
          <w:lang w:val="kk"/>
        </w:rPr>
        <w:t>2. САПАЛЫҚ ЖӘНЕ САНДЫҚ ҚҰРАМЫ</w:t>
      </w:r>
    </w:p>
    <w:p w14:paraId="022B9C00" w14:textId="77777777" w:rsidR="006A006F" w:rsidRPr="00334BA3" w:rsidRDefault="003D408A" w:rsidP="00440105">
      <w:pPr>
        <w:widowControl w:val="0"/>
        <w:autoSpaceDE w:val="0"/>
        <w:autoSpaceDN w:val="0"/>
        <w:ind w:left="2977" w:hanging="2977"/>
        <w:jc w:val="both"/>
        <w:rPr>
          <w:rFonts w:eastAsia="TimesNewRomanPSMT"/>
          <w:b/>
          <w:lang w:val="kk-KZ"/>
        </w:rPr>
      </w:pPr>
      <w:r w:rsidRPr="00334BA3">
        <w:rPr>
          <w:rFonts w:eastAsia="TimesNewRomanPSMT"/>
          <w:b/>
          <w:lang w:val="kk"/>
        </w:rPr>
        <w:t>2.1 Жалпы сипаттамасы</w:t>
      </w:r>
      <w:r w:rsidR="00C70689">
        <w:rPr>
          <w:rFonts w:eastAsia="TimesNewRomanPSMT"/>
          <w:b/>
          <w:lang w:val="kk"/>
        </w:rPr>
        <w:t xml:space="preserve"> </w:t>
      </w:r>
    </w:p>
    <w:p w14:paraId="5E0C57AF" w14:textId="77777777" w:rsidR="00975A35" w:rsidRPr="00440105" w:rsidRDefault="00975A35" w:rsidP="00440105">
      <w:pPr>
        <w:jc w:val="both"/>
        <w:rPr>
          <w:lang w:val="kk-KZ"/>
        </w:rPr>
      </w:pPr>
      <w:r w:rsidRPr="00440105">
        <w:rPr>
          <w:lang w:val="kk"/>
        </w:rPr>
        <w:t>Флуоцинолон ацетониді</w:t>
      </w:r>
    </w:p>
    <w:p w14:paraId="1A8CAA72" w14:textId="77777777" w:rsidR="006A006F" w:rsidRPr="00334BA3" w:rsidRDefault="003D408A" w:rsidP="00440105">
      <w:pPr>
        <w:widowControl w:val="0"/>
        <w:autoSpaceDE w:val="0"/>
        <w:autoSpaceDN w:val="0"/>
        <w:ind w:left="2977" w:hanging="2977"/>
        <w:jc w:val="both"/>
        <w:rPr>
          <w:rFonts w:eastAsia="TimesNewRomanPSMT"/>
          <w:b/>
          <w:i/>
          <w:color w:val="FF0000"/>
          <w:lang w:val="kk-KZ"/>
        </w:rPr>
      </w:pPr>
      <w:r w:rsidRPr="00334BA3">
        <w:rPr>
          <w:rFonts w:eastAsia="TimesNewRomanPSMT"/>
          <w:b/>
          <w:lang w:val="kk"/>
        </w:rPr>
        <w:t>2.2 Сапалық және сандық құрамы</w:t>
      </w:r>
    </w:p>
    <w:p w14:paraId="2173A80A" w14:textId="77777777" w:rsidR="00A5397B" w:rsidRDefault="00A5397B" w:rsidP="00440105">
      <w:pPr>
        <w:jc w:val="both"/>
        <w:rPr>
          <w:lang w:val="kk"/>
        </w:rPr>
      </w:pPr>
      <w:r w:rsidRPr="00A5397B">
        <w:rPr>
          <w:lang w:val="kk"/>
        </w:rPr>
        <w:t>Бір сықпаның (</w:t>
      </w:r>
      <w:r>
        <w:rPr>
          <w:lang w:val="kk"/>
        </w:rPr>
        <w:t>1</w:t>
      </w:r>
      <w:r w:rsidRPr="00A5397B">
        <w:rPr>
          <w:lang w:val="kk"/>
        </w:rPr>
        <w:t>5 г) құрамында:</w:t>
      </w:r>
    </w:p>
    <w:p w14:paraId="6D024C31" w14:textId="77777777" w:rsidR="009F6B0B" w:rsidRPr="00440105" w:rsidRDefault="003D408A" w:rsidP="00440105">
      <w:pPr>
        <w:jc w:val="both"/>
        <w:rPr>
          <w:lang w:val="kk-KZ"/>
        </w:rPr>
      </w:pPr>
      <w:r w:rsidRPr="00440105">
        <w:rPr>
          <w:bCs/>
          <w:i/>
          <w:lang w:val="kk"/>
        </w:rPr>
        <w:t>белсенді зат</w:t>
      </w:r>
      <w:r w:rsidRPr="00440105">
        <w:rPr>
          <w:bCs/>
          <w:lang w:val="kk"/>
        </w:rPr>
        <w:t xml:space="preserve">: флуоцинолон ацетониді </w:t>
      </w:r>
      <w:r w:rsidR="00A5397B">
        <w:rPr>
          <w:bCs/>
          <w:lang w:val="kk"/>
        </w:rPr>
        <w:t>–</w:t>
      </w:r>
      <w:r w:rsidRPr="00440105">
        <w:rPr>
          <w:bCs/>
          <w:lang w:val="kk"/>
        </w:rPr>
        <w:t xml:space="preserve"> </w:t>
      </w:r>
      <w:r w:rsidR="00A5397B">
        <w:rPr>
          <w:bCs/>
          <w:lang w:val="kk"/>
        </w:rPr>
        <w:t>3,75</w:t>
      </w:r>
      <w:r w:rsidRPr="00440105">
        <w:rPr>
          <w:bCs/>
          <w:lang w:val="kk"/>
        </w:rPr>
        <w:t xml:space="preserve"> </w:t>
      </w:r>
      <w:r w:rsidR="00A5397B">
        <w:rPr>
          <w:bCs/>
          <w:lang w:val="kk"/>
        </w:rPr>
        <w:t>м</w:t>
      </w:r>
      <w:r w:rsidRPr="00440105">
        <w:rPr>
          <w:bCs/>
          <w:lang w:val="kk"/>
        </w:rPr>
        <w:t>г</w:t>
      </w:r>
      <w:r w:rsidR="00975A35" w:rsidRPr="00440105">
        <w:rPr>
          <w:bCs/>
          <w:lang w:val="kk-KZ"/>
        </w:rPr>
        <w:t>.</w:t>
      </w:r>
    </w:p>
    <w:p w14:paraId="0C31D55C" w14:textId="77777777" w:rsidR="00975A35" w:rsidRPr="00440105" w:rsidRDefault="00975A35" w:rsidP="00440105">
      <w:pPr>
        <w:autoSpaceDE w:val="0"/>
        <w:autoSpaceDN w:val="0"/>
        <w:adjustRightInd w:val="0"/>
        <w:jc w:val="both"/>
        <w:rPr>
          <w:iCs/>
          <w:lang w:val="kk-KZ"/>
        </w:rPr>
      </w:pPr>
      <w:r w:rsidRPr="00334BA3">
        <w:rPr>
          <w:i/>
          <w:iCs/>
          <w:lang w:val="kk"/>
        </w:rPr>
        <w:t xml:space="preserve">қосымша заттар: </w:t>
      </w:r>
      <w:r w:rsidRPr="00440105">
        <w:rPr>
          <w:iCs/>
          <w:lang w:val="kk"/>
        </w:rPr>
        <w:t>пропиленгликоль,</w:t>
      </w:r>
      <w:r w:rsidR="00DE0DEA" w:rsidRPr="00DE0DEA">
        <w:rPr>
          <w:lang w:val="kk-KZ"/>
        </w:rPr>
        <w:t xml:space="preserve"> </w:t>
      </w:r>
      <w:r w:rsidR="00653B91">
        <w:rPr>
          <w:iCs/>
          <w:lang w:val="kk-KZ"/>
        </w:rPr>
        <w:t>м</w:t>
      </w:r>
      <w:r w:rsidR="00653B91" w:rsidRPr="00653B91">
        <w:rPr>
          <w:iCs/>
          <w:lang w:val="kk"/>
        </w:rPr>
        <w:t>едициналық вазелин</w:t>
      </w:r>
      <w:r w:rsidR="00DE0DEA">
        <w:rPr>
          <w:iCs/>
          <w:lang w:val="kk"/>
        </w:rPr>
        <w:t>,</w:t>
      </w:r>
      <w:r w:rsidRPr="00440105">
        <w:rPr>
          <w:iCs/>
          <w:lang w:val="kk"/>
        </w:rPr>
        <w:t xml:space="preserve"> сусыз ланолин</w:t>
      </w:r>
      <w:r w:rsidR="00DE0DEA">
        <w:rPr>
          <w:iCs/>
          <w:lang w:val="kk"/>
        </w:rPr>
        <w:t xml:space="preserve">, </w:t>
      </w:r>
      <w:r w:rsidR="00DE0DEA" w:rsidRPr="00DE0DEA">
        <w:rPr>
          <w:iCs/>
          <w:lang w:val="kk"/>
        </w:rPr>
        <w:t>церезин</w:t>
      </w:r>
      <w:r w:rsidRPr="00440105">
        <w:rPr>
          <w:iCs/>
          <w:lang w:val="kk"/>
        </w:rPr>
        <w:t>.</w:t>
      </w:r>
    </w:p>
    <w:p w14:paraId="6ED2F114" w14:textId="77777777" w:rsidR="00334BA3" w:rsidRDefault="00334BA3" w:rsidP="00440105">
      <w:pPr>
        <w:autoSpaceDE w:val="0"/>
        <w:autoSpaceDN w:val="0"/>
        <w:adjustRightInd w:val="0"/>
        <w:jc w:val="both"/>
        <w:rPr>
          <w:iCs/>
          <w:lang w:val="kk-KZ"/>
        </w:rPr>
      </w:pPr>
    </w:p>
    <w:p w14:paraId="2D77711F" w14:textId="77777777" w:rsidR="006A006F" w:rsidRPr="00440105" w:rsidRDefault="003D408A" w:rsidP="00440105">
      <w:pPr>
        <w:autoSpaceDE w:val="0"/>
        <w:autoSpaceDN w:val="0"/>
        <w:adjustRightInd w:val="0"/>
        <w:jc w:val="both"/>
        <w:rPr>
          <w:bCs/>
          <w:snapToGrid w:val="0"/>
          <w:lang w:val="kk-KZ"/>
        </w:rPr>
      </w:pPr>
      <w:r w:rsidRPr="00440105">
        <w:rPr>
          <w:iCs/>
          <w:lang w:val="kk"/>
        </w:rPr>
        <w:t>Қосымша заттардың толық тізімін 6.1-тармақтан қараңыз.</w:t>
      </w:r>
    </w:p>
    <w:p w14:paraId="5A3B789E" w14:textId="77777777" w:rsidR="00641D4D" w:rsidRPr="00440105" w:rsidRDefault="00641D4D" w:rsidP="00440105">
      <w:pPr>
        <w:jc w:val="both"/>
        <w:rPr>
          <w:lang w:val="kk-KZ"/>
        </w:rPr>
      </w:pPr>
    </w:p>
    <w:p w14:paraId="368F34BE" w14:textId="1DAABA7E" w:rsidR="00641D4D" w:rsidRPr="00440105" w:rsidRDefault="003D408A" w:rsidP="00440105">
      <w:pPr>
        <w:jc w:val="both"/>
        <w:rPr>
          <w:b/>
          <w:lang w:val="kk-KZ"/>
        </w:rPr>
      </w:pPr>
      <w:r w:rsidRPr="00440105">
        <w:rPr>
          <w:b/>
          <w:lang w:val="kk"/>
        </w:rPr>
        <w:t>3. ДӘРІЛІК ТҮРІ</w:t>
      </w:r>
      <w:r w:rsidR="0043351D">
        <w:rPr>
          <w:b/>
          <w:lang w:val="kk"/>
        </w:rPr>
        <w:t>.</w:t>
      </w:r>
    </w:p>
    <w:p w14:paraId="2EE733B8" w14:textId="77777777" w:rsidR="006A006F" w:rsidRPr="00440105" w:rsidRDefault="003D408A" w:rsidP="00440105">
      <w:pPr>
        <w:jc w:val="both"/>
        <w:rPr>
          <w:lang w:val="kk-KZ"/>
        </w:rPr>
      </w:pPr>
      <w:r w:rsidRPr="00440105">
        <w:rPr>
          <w:lang w:val="kk"/>
        </w:rPr>
        <w:t xml:space="preserve">Сыртқа қолдануға арналған жақпамай </w:t>
      </w:r>
    </w:p>
    <w:p w14:paraId="76B7D363" w14:textId="6F79E91C" w:rsidR="00975A35" w:rsidRPr="00440105" w:rsidRDefault="00C70689" w:rsidP="00440105">
      <w:pPr>
        <w:pStyle w:val="a4"/>
        <w:rPr>
          <w:rFonts w:ascii="Times New Roman" w:hAnsi="Times New Roman"/>
          <w:sz w:val="24"/>
          <w:szCs w:val="24"/>
          <w:lang w:val="kk-KZ"/>
        </w:rPr>
      </w:pPr>
      <w:r w:rsidRPr="00C70689">
        <w:rPr>
          <w:rFonts w:ascii="Times New Roman" w:hAnsi="Times New Roman"/>
          <w:sz w:val="24"/>
          <w:szCs w:val="24"/>
          <w:lang w:val="kk"/>
        </w:rPr>
        <w:t xml:space="preserve">Ашық сарыдан сарыға дейінгі </w:t>
      </w:r>
      <w:r w:rsidRPr="00173C4B">
        <w:rPr>
          <w:rFonts w:ascii="Times New Roman" w:hAnsi="Times New Roman"/>
          <w:sz w:val="24"/>
          <w:szCs w:val="24"/>
          <w:lang w:val="kk"/>
        </w:rPr>
        <w:t>жақпа</w:t>
      </w:r>
      <w:r w:rsidR="009C56BB" w:rsidRPr="00173C4B">
        <w:rPr>
          <w:rFonts w:ascii="Times New Roman" w:hAnsi="Times New Roman"/>
          <w:sz w:val="24"/>
          <w:szCs w:val="24"/>
          <w:lang w:val="kk"/>
        </w:rPr>
        <w:t>май</w:t>
      </w:r>
      <w:r>
        <w:rPr>
          <w:rFonts w:ascii="Times New Roman" w:hAnsi="Times New Roman"/>
          <w:sz w:val="24"/>
          <w:szCs w:val="24"/>
          <w:lang w:val="kk"/>
        </w:rPr>
        <w:t>.</w:t>
      </w:r>
    </w:p>
    <w:p w14:paraId="053569FD" w14:textId="77777777" w:rsidR="00975A35" w:rsidRPr="00C70689" w:rsidRDefault="00975A35" w:rsidP="00440105">
      <w:pPr>
        <w:jc w:val="both"/>
        <w:rPr>
          <w:b/>
          <w:lang w:val="kk-KZ"/>
        </w:rPr>
      </w:pPr>
    </w:p>
    <w:p w14:paraId="6D2FCD79" w14:textId="7D428DF8" w:rsidR="00F02F8C" w:rsidRPr="00653B91" w:rsidRDefault="003D408A" w:rsidP="00440105">
      <w:pPr>
        <w:jc w:val="both"/>
        <w:rPr>
          <w:b/>
          <w:lang w:val="kk-KZ"/>
        </w:rPr>
      </w:pPr>
      <w:r w:rsidRPr="00440105">
        <w:rPr>
          <w:b/>
          <w:lang w:val="kk"/>
        </w:rPr>
        <w:t xml:space="preserve">4. </w:t>
      </w:r>
      <w:r w:rsidR="00975A35" w:rsidRPr="00440105">
        <w:rPr>
          <w:b/>
          <w:lang w:val="kk"/>
        </w:rPr>
        <w:t>КЛИНИКАЛЫҚ ДЕРЕКТЕР</w:t>
      </w:r>
      <w:r w:rsidR="0043351D">
        <w:rPr>
          <w:b/>
          <w:lang w:val="kk"/>
        </w:rPr>
        <w:t>.</w:t>
      </w:r>
    </w:p>
    <w:p w14:paraId="5DEA8E7F" w14:textId="7D4D6864" w:rsidR="00641D4D" w:rsidRPr="00653B91" w:rsidRDefault="003D408A" w:rsidP="00440105">
      <w:pPr>
        <w:jc w:val="both"/>
        <w:rPr>
          <w:b/>
          <w:lang w:val="kk-KZ"/>
        </w:rPr>
      </w:pPr>
      <w:r w:rsidRPr="00440105">
        <w:rPr>
          <w:b/>
          <w:bCs/>
          <w:lang w:val="kk"/>
        </w:rPr>
        <w:t>4.1 Қолданылуы</w:t>
      </w:r>
      <w:r w:rsidR="0043351D">
        <w:rPr>
          <w:b/>
          <w:bCs/>
          <w:lang w:val="kk"/>
        </w:rPr>
        <w:t>.</w:t>
      </w:r>
    </w:p>
    <w:p w14:paraId="493CFBF6" w14:textId="77777777" w:rsidR="00185958" w:rsidRPr="00185958" w:rsidRDefault="00185958" w:rsidP="00185958">
      <w:pPr>
        <w:jc w:val="both"/>
        <w:rPr>
          <w:lang w:val="kk"/>
        </w:rPr>
      </w:pPr>
      <w:r w:rsidRPr="00185958">
        <w:rPr>
          <w:lang w:val="kk"/>
        </w:rPr>
        <w:t>Синафлан жақпамайының құрамында тиімді жергілікті кортикостероид бар және қышынумен қатар жүретін қабыну жағдайларының кең ауқымын және терінің аллергиялық ауруларын емдеу үшін жарамды.</w:t>
      </w:r>
    </w:p>
    <w:p w14:paraId="439AE455" w14:textId="77777777" w:rsidR="00185958" w:rsidRPr="00185958" w:rsidRDefault="00185958" w:rsidP="00185958">
      <w:pPr>
        <w:jc w:val="both"/>
        <w:rPr>
          <w:lang w:val="kk"/>
        </w:rPr>
      </w:pPr>
      <w:r w:rsidRPr="00185958">
        <w:rPr>
          <w:lang w:val="kk"/>
        </w:rPr>
        <w:t>Синафлан жақпамайын дерматоздардың құрғақ түрлерінде пайдаланған дұрысырақ</w:t>
      </w:r>
    </w:p>
    <w:p w14:paraId="28367429" w14:textId="77777777" w:rsidR="00185958" w:rsidRPr="00185958" w:rsidRDefault="00185958" w:rsidP="00185958">
      <w:pPr>
        <w:jc w:val="both"/>
        <w:rPr>
          <w:lang w:val="kk"/>
        </w:rPr>
      </w:pPr>
      <w:r w:rsidRPr="00185958">
        <w:rPr>
          <w:lang w:val="kk"/>
        </w:rPr>
        <w:t>Синафлан жақпамайы препараты әсіресе келесі жай-күйлерде жергілікті қолдану үшін жарамды:</w:t>
      </w:r>
    </w:p>
    <w:p w14:paraId="4C131638" w14:textId="77777777" w:rsidR="00185958" w:rsidRPr="00185958" w:rsidRDefault="00185958" w:rsidP="00185958">
      <w:pPr>
        <w:jc w:val="both"/>
        <w:rPr>
          <w:lang w:val="kk"/>
        </w:rPr>
      </w:pPr>
      <w:r w:rsidRPr="00185958">
        <w:rPr>
          <w:lang w:val="kk"/>
        </w:rPr>
        <w:t>-</w:t>
      </w:r>
      <w:r w:rsidRPr="00185958">
        <w:rPr>
          <w:lang w:val="kk"/>
        </w:rPr>
        <w:tab/>
        <w:t xml:space="preserve">экзема </w:t>
      </w:r>
    </w:p>
    <w:p w14:paraId="13484D92" w14:textId="77777777" w:rsidR="00185958" w:rsidRPr="00185958" w:rsidRDefault="00185958" w:rsidP="00185958">
      <w:pPr>
        <w:jc w:val="both"/>
        <w:rPr>
          <w:lang w:val="kk"/>
        </w:rPr>
      </w:pPr>
      <w:r w:rsidRPr="00185958">
        <w:rPr>
          <w:lang w:val="kk"/>
        </w:rPr>
        <w:t>-</w:t>
      </w:r>
      <w:r w:rsidRPr="00185958">
        <w:rPr>
          <w:lang w:val="kk"/>
        </w:rPr>
        <w:tab/>
        <w:t>дерматит (атопиялық экзема, себореялық экзема, диск тәрізді экзема, сыртқы отит, жанаспалы дерматит, нейродермит);</w:t>
      </w:r>
    </w:p>
    <w:p w14:paraId="57D48ABE" w14:textId="77777777" w:rsidR="00185958" w:rsidRPr="00185958" w:rsidRDefault="00185958" w:rsidP="00185958">
      <w:pPr>
        <w:jc w:val="both"/>
        <w:rPr>
          <w:lang w:val="kk"/>
        </w:rPr>
      </w:pPr>
      <w:r w:rsidRPr="00185958">
        <w:rPr>
          <w:lang w:val="kk"/>
        </w:rPr>
        <w:t>-</w:t>
      </w:r>
      <w:r w:rsidRPr="00185958">
        <w:rPr>
          <w:lang w:val="kk"/>
        </w:rPr>
        <w:tab/>
        <w:t>пруриго</w:t>
      </w:r>
    </w:p>
    <w:p w14:paraId="0FDB776A" w14:textId="77777777" w:rsidR="00185958" w:rsidRPr="00185958" w:rsidRDefault="00185958" w:rsidP="00185958">
      <w:pPr>
        <w:jc w:val="both"/>
        <w:rPr>
          <w:lang w:val="kk"/>
        </w:rPr>
      </w:pPr>
      <w:r w:rsidRPr="00185958">
        <w:rPr>
          <w:lang w:val="kk"/>
        </w:rPr>
        <w:t>-</w:t>
      </w:r>
      <w:r w:rsidRPr="00185958">
        <w:rPr>
          <w:lang w:val="kk"/>
        </w:rPr>
        <w:tab/>
        <w:t>псориаз (таралған түйіндақты псориазды қоспағанда);</w:t>
      </w:r>
    </w:p>
    <w:p w14:paraId="7180CF8F" w14:textId="77777777" w:rsidR="00185958" w:rsidRPr="00185958" w:rsidRDefault="00185958" w:rsidP="00185958">
      <w:pPr>
        <w:jc w:val="both"/>
        <w:rPr>
          <w:lang w:val="kk"/>
        </w:rPr>
      </w:pPr>
      <w:r w:rsidRPr="00185958">
        <w:rPr>
          <w:lang w:val="kk"/>
        </w:rPr>
        <w:t>-</w:t>
      </w:r>
      <w:r w:rsidRPr="00185958">
        <w:rPr>
          <w:lang w:val="kk"/>
        </w:rPr>
        <w:tab/>
      </w:r>
      <w:r w:rsidRPr="00185958">
        <w:rPr>
          <w:lang w:val="kk-KZ"/>
        </w:rPr>
        <w:t>жалпақ қызыл теміреткі</w:t>
      </w:r>
      <w:r w:rsidRPr="00185958">
        <w:rPr>
          <w:lang w:val="kk"/>
        </w:rPr>
        <w:t>;</w:t>
      </w:r>
    </w:p>
    <w:p w14:paraId="75A787AC" w14:textId="77777777" w:rsidR="00185958" w:rsidRPr="00185958" w:rsidRDefault="00185958" w:rsidP="00185958">
      <w:pPr>
        <w:jc w:val="both"/>
        <w:rPr>
          <w:lang w:val="kk"/>
        </w:rPr>
      </w:pPr>
      <w:r w:rsidRPr="00185958">
        <w:rPr>
          <w:lang w:val="kk"/>
        </w:rPr>
        <w:t>-</w:t>
      </w:r>
      <w:r w:rsidRPr="00185958">
        <w:rPr>
          <w:lang w:val="kk"/>
        </w:rPr>
        <w:tab/>
        <w:t>диск тәрізді қызыл жегі.</w:t>
      </w:r>
    </w:p>
    <w:p w14:paraId="0260E714" w14:textId="77777777" w:rsidR="005F4D48" w:rsidRPr="00185958" w:rsidRDefault="005F4D48" w:rsidP="00440105">
      <w:pPr>
        <w:jc w:val="both"/>
        <w:rPr>
          <w:lang w:val="kk"/>
        </w:rPr>
      </w:pPr>
    </w:p>
    <w:p w14:paraId="5A8D9739" w14:textId="1B63947A" w:rsidR="00F02F8C" w:rsidRPr="0043351D" w:rsidRDefault="003D408A" w:rsidP="00440105">
      <w:pPr>
        <w:jc w:val="both"/>
        <w:rPr>
          <w:b/>
          <w:lang w:val="kk-KZ"/>
        </w:rPr>
      </w:pPr>
      <w:r w:rsidRPr="00440105">
        <w:rPr>
          <w:b/>
          <w:lang w:val="kk"/>
        </w:rPr>
        <w:t>4.2 Дозалау режимі және қолдану тәсілі</w:t>
      </w:r>
      <w:r w:rsidR="0043351D">
        <w:rPr>
          <w:b/>
          <w:lang w:val="kk"/>
        </w:rPr>
        <w:t>.</w:t>
      </w:r>
    </w:p>
    <w:p w14:paraId="04EF3EF4" w14:textId="6A716604" w:rsidR="00641D4D" w:rsidRPr="0043351D" w:rsidRDefault="003D408A" w:rsidP="00440105">
      <w:pPr>
        <w:jc w:val="both"/>
        <w:rPr>
          <w:b/>
          <w:lang w:val="kk-KZ"/>
        </w:rPr>
      </w:pPr>
      <w:r w:rsidRPr="00440105">
        <w:rPr>
          <w:b/>
          <w:lang w:val="kk"/>
        </w:rPr>
        <w:t>Дозалау режимі</w:t>
      </w:r>
      <w:r w:rsidR="0043351D">
        <w:rPr>
          <w:b/>
          <w:lang w:val="kk"/>
        </w:rPr>
        <w:t>.</w:t>
      </w:r>
    </w:p>
    <w:p w14:paraId="694EC791" w14:textId="71D7E14A" w:rsidR="004562C4" w:rsidRPr="00440105" w:rsidRDefault="003D408A" w:rsidP="00440105">
      <w:pPr>
        <w:jc w:val="both"/>
        <w:rPr>
          <w:lang w:val="kk"/>
        </w:rPr>
      </w:pPr>
      <w:r w:rsidRPr="00440105">
        <w:rPr>
          <w:lang w:val="kk"/>
        </w:rPr>
        <w:t>Препараттың аздаған мөлшерін тәулігіне 1-2 рет жеңіл уқалайтын қимылдармен жағады.  2 жастан асқан балаларға дәрігердің бақылауымен тәулігіне 1 рет сақтықпен қолданады.  2 жасқа толмаған балаларда дәрілік зат қолданылмайды. Балаларда арнайы зерттеулер жүргізілмеген.</w:t>
      </w:r>
    </w:p>
    <w:p w14:paraId="0E4AF6F9" w14:textId="35832C7F" w:rsidR="004562C4" w:rsidRPr="00440105" w:rsidRDefault="003D408A" w:rsidP="00440105">
      <w:pPr>
        <w:jc w:val="both"/>
        <w:rPr>
          <w:lang w:val="kk"/>
        </w:rPr>
      </w:pPr>
      <w:r w:rsidRPr="00440105">
        <w:rPr>
          <w:lang w:val="kk"/>
        </w:rPr>
        <w:t xml:space="preserve">Емдеу ұзақтығы аурудың сипатына байланысты және әдетте 5-10 күнді құрайды, аурудың ұзақ ағымында – 2 аптадан аспайды. Дәрілік затты үлкен зақымдану </w:t>
      </w:r>
      <w:r w:rsidRPr="00440105">
        <w:rPr>
          <w:lang w:val="kk"/>
        </w:rPr>
        <w:lastRenderedPageBreak/>
        <w:t>ошақтарына (дене беткейінің 20% астамы) жақпаған дұрыс.  Дәрі-дәрмектік емес жақпамаймен бірге қолдануға жол беріледі: егер Синафлан жақпамайын күніне бір рет жақса, 12 сағаттан кейін дәрі-дәрмектік емес  жақпамайды жағуға болады.  Синафланды басқа дәрі-дәрмектік емес жақпамайлармен емдеу аралығының апта сайынғы өзгеріс бөлігі ретінде пайдалануға болады.</w:t>
      </w:r>
    </w:p>
    <w:p w14:paraId="6CF15425" w14:textId="77777777" w:rsidR="004562C4" w:rsidRPr="00440105" w:rsidRDefault="003D408A" w:rsidP="00440105">
      <w:pPr>
        <w:jc w:val="both"/>
        <w:rPr>
          <w:lang w:val="kk"/>
        </w:rPr>
      </w:pPr>
      <w:r w:rsidRPr="00440105">
        <w:rPr>
          <w:lang w:val="kk"/>
        </w:rPr>
        <w:t xml:space="preserve">Жақпамайды окклюзиялық таңғыш астына қолдануға болмайды, тек псориаз кезінде дәрілік затты жабық таңғыш астына қолдануға рұқсат етіледі, оны күн сайын ауыстыру керек.  Бет терісіне 1 күннен артық қолдануға болмайды. Жақпамайды көбіне дерматоздардың құрғақ түрлерінде қолдану ұсынылады.  </w:t>
      </w:r>
    </w:p>
    <w:p w14:paraId="0135F74C" w14:textId="77777777" w:rsidR="00214EEB" w:rsidRPr="00440105" w:rsidRDefault="003D408A" w:rsidP="00440105">
      <w:pPr>
        <w:pStyle w:val="a7"/>
        <w:adjustRightInd w:val="0"/>
        <w:snapToGrid w:val="0"/>
        <w:spacing w:before="0" w:beforeAutospacing="0" w:after="0" w:afterAutospacing="0"/>
        <w:jc w:val="both"/>
        <w:rPr>
          <w:rFonts w:ascii="Times New Roman" w:hAnsi="Times New Roman" w:cs="Times New Roman"/>
          <w:b/>
          <w:sz w:val="24"/>
          <w:szCs w:val="24"/>
          <w:lang w:val="kk"/>
        </w:rPr>
      </w:pPr>
      <w:r w:rsidRPr="00440105">
        <w:rPr>
          <w:rFonts w:ascii="Times New Roman" w:hAnsi="Times New Roman" w:cs="Times New Roman"/>
          <w:b/>
          <w:sz w:val="24"/>
          <w:szCs w:val="24"/>
          <w:lang w:val="kk"/>
        </w:rPr>
        <w:t>Пациенттердің ерекше топтары</w:t>
      </w:r>
    </w:p>
    <w:p w14:paraId="0E5CC8CC" w14:textId="77777777" w:rsidR="00612554" w:rsidRPr="00440105" w:rsidRDefault="003D408A" w:rsidP="00440105">
      <w:pPr>
        <w:jc w:val="both"/>
        <w:rPr>
          <w:lang w:val="kk"/>
        </w:rPr>
      </w:pPr>
      <w:r w:rsidRPr="00440105">
        <w:rPr>
          <w:lang w:val="kk"/>
        </w:rPr>
        <w:t xml:space="preserve">Ересектерге қарағанда балалар анағұрлым сезімтал: глюкокортикостироидтарды жергілікті қолданған кезде дәрілік заттардың  организмге енуі мүмкін. Сондықтан Синафлан жақпамайын қысқа мерзімде (5 тәуліктен асырмай) және балаларда ең аз тиімді дозада қолданады.  Балаларда дәрілік затты тек аз ғана тері бөліктеріне (дене беткейі ауданының 10 % дейін) қолданған жөн.  Жақпамайды баланың бетіне жағуға болмайды.  </w:t>
      </w:r>
    </w:p>
    <w:p w14:paraId="188FF7B4" w14:textId="77777777" w:rsidR="003142C1" w:rsidRPr="00440105" w:rsidRDefault="003D408A" w:rsidP="00440105">
      <w:pPr>
        <w:jc w:val="both"/>
        <w:rPr>
          <w:color w:val="333333"/>
          <w:lang w:val="kk-KZ"/>
        </w:rPr>
      </w:pPr>
      <w:r w:rsidRPr="00440105">
        <w:rPr>
          <w:color w:val="333333"/>
          <w:lang w:val="kk"/>
        </w:rPr>
        <w:t>Пациенттердің осы санатында және тері асты шелінің атрофиялық өзгерістеріне байланысты егде жастағы пациенттерге сақтықпен тағайындау керек.</w:t>
      </w:r>
    </w:p>
    <w:p w14:paraId="661E7F34" w14:textId="77777777" w:rsidR="00975A35" w:rsidRPr="00440105" w:rsidRDefault="00975A35" w:rsidP="00440105">
      <w:pPr>
        <w:jc w:val="both"/>
        <w:rPr>
          <w:b/>
          <w:lang w:val="kk-KZ"/>
        </w:rPr>
      </w:pPr>
      <w:r w:rsidRPr="00440105">
        <w:rPr>
          <w:b/>
          <w:lang w:val="kk" w:bidi="ru-RU"/>
        </w:rPr>
        <w:t>Қолдану тәсілі</w:t>
      </w:r>
    </w:p>
    <w:p w14:paraId="3B02E909" w14:textId="77777777" w:rsidR="00975A35" w:rsidRPr="00440105" w:rsidRDefault="00975A35" w:rsidP="00440105">
      <w:pPr>
        <w:jc w:val="both"/>
        <w:rPr>
          <w:lang w:val="kk-KZ"/>
        </w:rPr>
      </w:pPr>
      <w:r w:rsidRPr="00440105">
        <w:rPr>
          <w:lang w:val="kk"/>
        </w:rPr>
        <w:t>Препарат тек жергілікті қолдануға арналған.</w:t>
      </w:r>
    </w:p>
    <w:p w14:paraId="79B2D914" w14:textId="77777777" w:rsidR="00975A35" w:rsidRPr="00440105" w:rsidRDefault="00975A35" w:rsidP="00440105">
      <w:pPr>
        <w:jc w:val="both"/>
        <w:rPr>
          <w:lang w:val="kk-KZ"/>
        </w:rPr>
      </w:pPr>
    </w:p>
    <w:p w14:paraId="5D3EDA29" w14:textId="77777777" w:rsidR="00641D4D" w:rsidRPr="00440105" w:rsidRDefault="003D408A" w:rsidP="00440105">
      <w:pPr>
        <w:jc w:val="both"/>
        <w:rPr>
          <w:b/>
          <w:lang w:val="kk-KZ"/>
        </w:rPr>
      </w:pPr>
      <w:r w:rsidRPr="00440105">
        <w:rPr>
          <w:b/>
          <w:lang w:val="kk"/>
        </w:rPr>
        <w:t>4.3 Қолдануға болмайтын жағдайлар</w:t>
      </w:r>
      <w:bookmarkStart w:id="0" w:name="#RegDos"/>
    </w:p>
    <w:bookmarkEnd w:id="0"/>
    <w:p w14:paraId="38FF2BCC" w14:textId="044ED31D" w:rsidR="00900AB9" w:rsidRPr="00A1431F" w:rsidRDefault="00900AB9" w:rsidP="00900AB9">
      <w:pPr>
        <w:numPr>
          <w:ilvl w:val="0"/>
          <w:numId w:val="18"/>
        </w:numPr>
        <w:jc w:val="both"/>
        <w:rPr>
          <w:lang w:val="kk-KZ"/>
        </w:rPr>
      </w:pPr>
      <w:r w:rsidRPr="00900AB9">
        <w:rPr>
          <w:lang w:val="kk-KZ"/>
        </w:rPr>
        <w:t>әсер етуші затқа немесе 6.1 бөлімінде тізбеленген   қосымша заттардың кез келгеніне аса жоғары сезімталдық</w:t>
      </w:r>
    </w:p>
    <w:p w14:paraId="303FF12D" w14:textId="77777777" w:rsidR="00900AB9" w:rsidRPr="00A1431F" w:rsidRDefault="00900AB9" w:rsidP="00900AB9">
      <w:pPr>
        <w:numPr>
          <w:ilvl w:val="0"/>
          <w:numId w:val="18"/>
        </w:numPr>
        <w:jc w:val="both"/>
        <w:rPr>
          <w:lang w:val="kk-KZ"/>
        </w:rPr>
      </w:pPr>
      <w:r w:rsidRPr="00A1431F">
        <w:rPr>
          <w:lang w:val="kk-KZ"/>
        </w:rPr>
        <w:t>бактериялардан, зеңдерден немесе вирустардан туындаған терінің бастапқы инфекцияларында, сондай-ақ розацеа, акне, периоральді дерматит, балалардағы аногенитальді қышыну және баздану.</w:t>
      </w:r>
    </w:p>
    <w:p w14:paraId="20140A71" w14:textId="77777777" w:rsidR="00900AB9" w:rsidRPr="00A1431F" w:rsidRDefault="00900AB9" w:rsidP="00900AB9">
      <w:pPr>
        <w:numPr>
          <w:ilvl w:val="0"/>
          <w:numId w:val="18"/>
        </w:numPr>
        <w:jc w:val="both"/>
        <w:rPr>
          <w:lang w:val="kk-KZ"/>
        </w:rPr>
      </w:pPr>
      <w:r w:rsidRPr="00A1431F">
        <w:rPr>
          <w:lang w:val="kk-KZ"/>
        </w:rPr>
        <w:t>екі жасқа дейінгі балаларды емдеу үшін</w:t>
      </w:r>
    </w:p>
    <w:p w14:paraId="3BE14247" w14:textId="77777777" w:rsidR="00900AB9" w:rsidRPr="00900AB9" w:rsidRDefault="00900AB9" w:rsidP="00900AB9">
      <w:pPr>
        <w:numPr>
          <w:ilvl w:val="0"/>
          <w:numId w:val="18"/>
        </w:numPr>
        <w:jc w:val="both"/>
      </w:pPr>
      <w:proofErr w:type="spellStart"/>
      <w:r w:rsidRPr="00900AB9">
        <w:t>жүктілік</w:t>
      </w:r>
      <w:proofErr w:type="spellEnd"/>
      <w:r w:rsidRPr="00900AB9">
        <w:t xml:space="preserve"> </w:t>
      </w:r>
      <w:proofErr w:type="spellStart"/>
      <w:r w:rsidRPr="00900AB9">
        <w:t>және</w:t>
      </w:r>
      <w:proofErr w:type="spellEnd"/>
      <w:r w:rsidRPr="00900AB9">
        <w:t xml:space="preserve"> бала </w:t>
      </w:r>
      <w:proofErr w:type="spellStart"/>
      <w:r w:rsidRPr="00900AB9">
        <w:t>емізу</w:t>
      </w:r>
      <w:proofErr w:type="spellEnd"/>
      <w:r w:rsidRPr="00900AB9">
        <w:t xml:space="preserve"> </w:t>
      </w:r>
      <w:proofErr w:type="spellStart"/>
      <w:r w:rsidRPr="00900AB9">
        <w:t>кезеңі</w:t>
      </w:r>
      <w:proofErr w:type="spellEnd"/>
    </w:p>
    <w:p w14:paraId="4BB88498" w14:textId="77777777" w:rsidR="00900AB9" w:rsidRPr="00900AB9" w:rsidRDefault="00900AB9" w:rsidP="00900AB9">
      <w:pPr>
        <w:numPr>
          <w:ilvl w:val="0"/>
          <w:numId w:val="18"/>
        </w:numPr>
        <w:jc w:val="both"/>
      </w:pPr>
      <w:proofErr w:type="spellStart"/>
      <w:r w:rsidRPr="00900AB9">
        <w:t>акне</w:t>
      </w:r>
      <w:proofErr w:type="spellEnd"/>
      <w:r w:rsidRPr="00900AB9">
        <w:t xml:space="preserve"> (</w:t>
      </w:r>
      <w:proofErr w:type="spellStart"/>
      <w:r w:rsidRPr="00900AB9">
        <w:t>безеулі</w:t>
      </w:r>
      <w:proofErr w:type="spellEnd"/>
      <w:r w:rsidRPr="00900AB9">
        <w:t xml:space="preserve"> </w:t>
      </w:r>
      <w:proofErr w:type="spellStart"/>
      <w:r w:rsidRPr="00900AB9">
        <w:t>бөртпе</w:t>
      </w:r>
      <w:proofErr w:type="spellEnd"/>
      <w:r w:rsidRPr="00900AB9">
        <w:t xml:space="preserve">) </w:t>
      </w:r>
    </w:p>
    <w:p w14:paraId="00C39D27" w14:textId="77777777" w:rsidR="00900AB9" w:rsidRPr="00900AB9" w:rsidRDefault="00900AB9" w:rsidP="00900AB9">
      <w:pPr>
        <w:numPr>
          <w:ilvl w:val="0"/>
          <w:numId w:val="18"/>
        </w:numPr>
        <w:jc w:val="both"/>
      </w:pPr>
      <w:proofErr w:type="spellStart"/>
      <w:r w:rsidRPr="00900AB9">
        <w:t>нәрестеде</w:t>
      </w:r>
      <w:proofErr w:type="spellEnd"/>
      <w:r w:rsidRPr="00900AB9">
        <w:t xml:space="preserve"> </w:t>
      </w:r>
      <w:proofErr w:type="spellStart"/>
      <w:r w:rsidRPr="00900AB9">
        <w:t>жыныстық</w:t>
      </w:r>
      <w:proofErr w:type="spellEnd"/>
      <w:r w:rsidRPr="00900AB9">
        <w:t xml:space="preserve"> </w:t>
      </w:r>
      <w:proofErr w:type="spellStart"/>
      <w:r w:rsidRPr="00900AB9">
        <w:t>мүшелер</w:t>
      </w:r>
      <w:proofErr w:type="spellEnd"/>
      <w:r w:rsidRPr="00900AB9">
        <w:t xml:space="preserve"> </w:t>
      </w:r>
      <w:proofErr w:type="spellStart"/>
      <w:r w:rsidRPr="00900AB9">
        <w:t>аймағындағы</w:t>
      </w:r>
      <w:proofErr w:type="spellEnd"/>
      <w:r w:rsidRPr="00900AB9">
        <w:t xml:space="preserve"> </w:t>
      </w:r>
      <w:proofErr w:type="spellStart"/>
      <w:r w:rsidRPr="00900AB9">
        <w:t>баздану</w:t>
      </w:r>
      <w:proofErr w:type="spellEnd"/>
      <w:r w:rsidRPr="00900AB9">
        <w:t xml:space="preserve"> </w:t>
      </w:r>
      <w:proofErr w:type="spellStart"/>
      <w:r w:rsidRPr="00900AB9">
        <w:t>немесе</w:t>
      </w:r>
      <w:proofErr w:type="spellEnd"/>
      <w:r w:rsidRPr="00900AB9">
        <w:t xml:space="preserve"> </w:t>
      </w:r>
      <w:proofErr w:type="spellStart"/>
      <w:r w:rsidRPr="00900AB9">
        <w:t>қышыну</w:t>
      </w:r>
      <w:proofErr w:type="spellEnd"/>
    </w:p>
    <w:p w14:paraId="74B8ED32" w14:textId="77777777" w:rsidR="00975A35" w:rsidRPr="00440105" w:rsidRDefault="00975A35" w:rsidP="00440105">
      <w:pPr>
        <w:jc w:val="both"/>
        <w:rPr>
          <w:lang w:val="kk-KZ"/>
        </w:rPr>
      </w:pPr>
    </w:p>
    <w:p w14:paraId="757090FF" w14:textId="77777777" w:rsidR="00641D4D" w:rsidRPr="00440105" w:rsidRDefault="003D408A" w:rsidP="00440105">
      <w:pPr>
        <w:jc w:val="both"/>
        <w:rPr>
          <w:rStyle w:val="CharStyle33"/>
          <w:rFonts w:ascii="Times New Roman" w:eastAsia="Times New Roman" w:hAnsi="Times New Roman" w:cs="Times New Roman"/>
          <w:iCs w:val="0"/>
          <w:color w:val="FF0000"/>
          <w:sz w:val="24"/>
          <w:szCs w:val="24"/>
          <w:lang w:val="kk-KZ"/>
        </w:rPr>
      </w:pPr>
      <w:r w:rsidRPr="00440105">
        <w:rPr>
          <w:b/>
          <w:lang w:val="kk"/>
        </w:rPr>
        <w:t>4.4 Айрықша нұсқаулар және қолдану кезіндегі сақтық шаралары</w:t>
      </w:r>
    </w:p>
    <w:p w14:paraId="7A7784E3" w14:textId="77777777" w:rsidR="00612554" w:rsidRPr="00440105" w:rsidRDefault="003D408A" w:rsidP="00440105">
      <w:pPr>
        <w:jc w:val="both"/>
        <w:rPr>
          <w:lang w:val="kk"/>
        </w:rPr>
      </w:pPr>
      <w:r w:rsidRPr="00440105">
        <w:rPr>
          <w:lang w:val="kk"/>
        </w:rPr>
        <w:t>Үзіліссіз 2 аптадан ұзақ қабылдауға болмайды.  Дененің ауқымды беткейінде ұзақ уақыт қолданғанда жағымсыз әсерлердің біліну жиілігі және ісінулердің, артериялық гипертензияның, гипергликемияның дамуы, инфекцияларға төзімділіктің төмендеу мүмкіндігі артады.</w:t>
      </w:r>
    </w:p>
    <w:p w14:paraId="5631FB37" w14:textId="77777777" w:rsidR="00612554" w:rsidRPr="00440105" w:rsidRDefault="003D408A" w:rsidP="00440105">
      <w:pPr>
        <w:jc w:val="both"/>
        <w:rPr>
          <w:lang w:val="kk"/>
        </w:rPr>
      </w:pPr>
      <w:r w:rsidRPr="00440105">
        <w:rPr>
          <w:lang w:val="kk"/>
        </w:rPr>
        <w:t xml:space="preserve">Флуоцинолон ацетонидін жергілікті қолданған кезде гипофиз-бүйрекүсті безі жүйесінің бәсеңдеуі, қандағы кортизол деңгейінің азаюы және ятрогенді </w:t>
      </w:r>
      <w:r w:rsidR="00E837EB" w:rsidRPr="00440105">
        <w:rPr>
          <w:lang w:val="kk"/>
        </w:rPr>
        <w:t>Ку</w:t>
      </w:r>
      <w:r w:rsidR="00E837EB">
        <w:rPr>
          <w:lang w:val="kk"/>
        </w:rPr>
        <w:t>шинг</w:t>
      </w:r>
      <w:r w:rsidR="00E837EB">
        <w:rPr>
          <w:lang w:val="kk-KZ"/>
        </w:rPr>
        <w:t xml:space="preserve"> </w:t>
      </w:r>
      <w:r w:rsidRPr="00440105">
        <w:rPr>
          <w:lang w:val="kk"/>
        </w:rPr>
        <w:t xml:space="preserve">синдромы дамуының салдарынан емді тоқтатқаннан кейін қайтатын АКТГ өндірілуі азаюы мүмкін.  АКТГ бүйрекүсті бездерін стимуляциялаудан кейін қанда және несепте кортизолды анықтау жолымен бүйрекүсті безі қатпарлары функциясын ұдайы бақылау ұсынылады. </w:t>
      </w:r>
    </w:p>
    <w:p w14:paraId="1095A59F" w14:textId="77777777" w:rsidR="00093352" w:rsidRDefault="003D408A" w:rsidP="00440105">
      <w:pPr>
        <w:jc w:val="both"/>
        <w:rPr>
          <w:lang w:val="kk"/>
        </w:rPr>
      </w:pPr>
      <w:r w:rsidRPr="00440105">
        <w:rPr>
          <w:lang w:val="kk"/>
        </w:rPr>
        <w:t>Жақпамайды қолданған жерде инфекция дамыған жағдайда, сәйкес бактерияға қарсы немесе зеңге қарсы ем  жүргізу керек. Егер инфекция симптомдары басылмаса, инфекцияны емдеу кезінде жақпамайды қолдануды тоқтату керек</w:t>
      </w:r>
      <w:r w:rsidR="00093352">
        <w:rPr>
          <w:lang w:val="kk"/>
        </w:rPr>
        <w:t xml:space="preserve">. </w:t>
      </w:r>
    </w:p>
    <w:p w14:paraId="6B98FA49" w14:textId="33E919F5" w:rsidR="00612554" w:rsidRPr="00093352" w:rsidRDefault="003D408A" w:rsidP="00440105">
      <w:pPr>
        <w:jc w:val="both"/>
        <w:rPr>
          <w:lang w:val="kk"/>
        </w:rPr>
      </w:pPr>
      <w:r w:rsidRPr="00440105">
        <w:rPr>
          <w:lang w:val="kk"/>
        </w:rPr>
        <w:t xml:space="preserve">Препаратты жабықбұрышты және ашықбұрышты глаукомасы бар адамдарда, сондай-ақ  катарактасы бар адамдарда ауру симптомдарының күшеюі мүмкіндігін ескеріп,  қабақ маңайындағы теріге қолдануға болмайды.   </w:t>
      </w:r>
    </w:p>
    <w:p w14:paraId="66C6BFB9" w14:textId="77777777" w:rsidR="00612554" w:rsidRPr="00173C4B" w:rsidRDefault="003D408A" w:rsidP="00440105">
      <w:pPr>
        <w:jc w:val="both"/>
        <w:rPr>
          <w:lang w:val="kk"/>
        </w:rPr>
      </w:pPr>
      <w:r w:rsidRPr="00440105">
        <w:rPr>
          <w:lang w:val="kk"/>
        </w:rPr>
        <w:t xml:space="preserve">Тіпті аз уақыт қолданғаннан кейін де, күшті сіңірілуі және жағымсыз әсерлері дамуының (телеангиэктазиялар, dermatitisperioralis) жоғары қаупін ескере отырып, бет терісінде, шап және қолтықасты терісі аумақтарында айрықша қажет болған жағдайларда ғана қолдану керек   </w:t>
      </w:r>
    </w:p>
    <w:p w14:paraId="71B60A20" w14:textId="77777777" w:rsidR="00612554" w:rsidRPr="00173C4B" w:rsidRDefault="003D408A" w:rsidP="00440105">
      <w:pPr>
        <w:jc w:val="both"/>
        <w:rPr>
          <w:lang w:val="kk"/>
        </w:rPr>
      </w:pPr>
      <w:r w:rsidRPr="00440105">
        <w:rPr>
          <w:lang w:val="kk"/>
        </w:rPr>
        <w:lastRenderedPageBreak/>
        <w:t xml:space="preserve">Тері асты шелі атрофиясы жағдайында, әсіресе егде жастағы адамдарда сақтықпен қолдану керек.   </w:t>
      </w:r>
    </w:p>
    <w:p w14:paraId="6FAF595F" w14:textId="77777777" w:rsidR="00612554" w:rsidRPr="00173C4B" w:rsidRDefault="003D408A" w:rsidP="00440105">
      <w:pPr>
        <w:jc w:val="both"/>
        <w:rPr>
          <w:i/>
          <w:lang w:val="kk"/>
        </w:rPr>
      </w:pPr>
      <w:r w:rsidRPr="00440105">
        <w:rPr>
          <w:i/>
          <w:lang w:val="kk"/>
        </w:rPr>
        <w:t>Ланолин</w:t>
      </w:r>
      <w:r w:rsidRPr="00440105">
        <w:rPr>
          <w:i/>
          <w:lang w:val="kk-KZ"/>
        </w:rPr>
        <w:t xml:space="preserve"> </w:t>
      </w:r>
      <w:r w:rsidRPr="00440105">
        <w:rPr>
          <w:lang w:val="kk"/>
        </w:rPr>
        <w:t xml:space="preserve">- жергілікті тері реакцияларын (мысалы, жанаспалы дерматит) тудыруы мүмкін.  </w:t>
      </w:r>
    </w:p>
    <w:p w14:paraId="35047325" w14:textId="77777777" w:rsidR="00612554" w:rsidRPr="00173C4B" w:rsidRDefault="003D408A" w:rsidP="00440105">
      <w:pPr>
        <w:jc w:val="both"/>
        <w:rPr>
          <w:lang w:val="kk"/>
        </w:rPr>
      </w:pPr>
      <w:r w:rsidRPr="00440105">
        <w:rPr>
          <w:i/>
          <w:lang w:val="kk"/>
        </w:rPr>
        <w:t>Пропиленгликоль</w:t>
      </w:r>
      <w:r w:rsidRPr="00440105">
        <w:rPr>
          <w:lang w:val="kk"/>
        </w:rPr>
        <w:t xml:space="preserve"> - терінің тітіркенуін тудыруы мүмкін.</w:t>
      </w:r>
    </w:p>
    <w:p w14:paraId="06C21FFF" w14:textId="77777777" w:rsidR="00975A35" w:rsidRPr="00440105" w:rsidRDefault="00975A35" w:rsidP="00440105">
      <w:pPr>
        <w:jc w:val="both"/>
        <w:rPr>
          <w:b/>
          <w:lang w:val="kk-KZ"/>
        </w:rPr>
      </w:pPr>
    </w:p>
    <w:p w14:paraId="60522D09" w14:textId="77777777" w:rsidR="00641D4D" w:rsidRPr="00440105" w:rsidRDefault="003D408A" w:rsidP="00440105">
      <w:pPr>
        <w:jc w:val="both"/>
        <w:rPr>
          <w:rStyle w:val="CharStyle33"/>
          <w:rFonts w:ascii="Times New Roman" w:eastAsia="Times New Roman" w:hAnsi="Times New Roman" w:cs="Times New Roman"/>
          <w:b/>
          <w:i w:val="0"/>
          <w:iCs w:val="0"/>
          <w:sz w:val="24"/>
          <w:szCs w:val="24"/>
          <w:lang w:val="kk-KZ"/>
        </w:rPr>
      </w:pPr>
      <w:r w:rsidRPr="00440105">
        <w:rPr>
          <w:b/>
          <w:lang w:val="kk"/>
        </w:rPr>
        <w:t>4.5 Басқа дәрілік препараттармен өзара әрекеттесуі және өзара әрекеттесудің басқа түрлері</w:t>
      </w:r>
    </w:p>
    <w:p w14:paraId="4B96A356" w14:textId="35A5368E" w:rsidR="00612554" w:rsidRPr="00440105" w:rsidRDefault="003D408A" w:rsidP="00440105">
      <w:pPr>
        <w:jc w:val="both"/>
        <w:rPr>
          <w:lang w:val="kk-KZ"/>
        </w:rPr>
      </w:pPr>
      <w:r w:rsidRPr="00440105">
        <w:rPr>
          <w:lang w:val="kk"/>
        </w:rPr>
        <w:t>Микробтарға қарсы дәрілермен үйлесімді.  Гипотензи</w:t>
      </w:r>
      <w:r w:rsidR="00185958" w:rsidRPr="00185958">
        <w:rPr>
          <w:lang w:val="kk"/>
        </w:rPr>
        <w:t>ялық</w:t>
      </w:r>
      <w:r w:rsidRPr="00440105">
        <w:rPr>
          <w:lang w:val="kk"/>
        </w:rPr>
        <w:t>, диур</w:t>
      </w:r>
      <w:r w:rsidR="00185958">
        <w:rPr>
          <w:lang w:val="kk"/>
        </w:rPr>
        <w:t>ездік, гипогликемиялық, анаболи</w:t>
      </w:r>
      <w:r w:rsidR="00185958">
        <w:rPr>
          <w:lang w:val="kk-KZ"/>
        </w:rPr>
        <w:t>калық</w:t>
      </w:r>
      <w:r w:rsidRPr="00440105">
        <w:rPr>
          <w:lang w:val="kk"/>
        </w:rPr>
        <w:t xml:space="preserve">, аритмияға қарсы дәрілердің белсенділігін төмендетеді.  </w:t>
      </w:r>
    </w:p>
    <w:p w14:paraId="6D04F7C0" w14:textId="77777777" w:rsidR="00975A35" w:rsidRPr="00440105" w:rsidRDefault="00975A35" w:rsidP="00440105">
      <w:pPr>
        <w:pStyle w:val="a4"/>
        <w:rPr>
          <w:rFonts w:ascii="Times New Roman" w:hAnsi="Times New Roman"/>
          <w:b/>
          <w:sz w:val="24"/>
          <w:szCs w:val="24"/>
          <w:lang w:val="kk-KZ"/>
        </w:rPr>
      </w:pPr>
    </w:p>
    <w:p w14:paraId="72A174F6" w14:textId="77777777" w:rsidR="006B207A" w:rsidRPr="00440105" w:rsidRDefault="003D408A" w:rsidP="00440105">
      <w:pPr>
        <w:pStyle w:val="a4"/>
        <w:rPr>
          <w:rStyle w:val="CharStyle33"/>
          <w:rFonts w:ascii="Times New Roman" w:eastAsia="Times New Roman" w:hAnsi="Times New Roman" w:cs="Times New Roman"/>
          <w:b/>
          <w:i w:val="0"/>
          <w:iCs w:val="0"/>
          <w:sz w:val="24"/>
          <w:szCs w:val="24"/>
          <w:lang w:val="kk-KZ"/>
        </w:rPr>
      </w:pPr>
      <w:r w:rsidRPr="00440105">
        <w:rPr>
          <w:rFonts w:ascii="Times New Roman" w:hAnsi="Times New Roman"/>
          <w:b/>
          <w:sz w:val="24"/>
          <w:szCs w:val="24"/>
          <w:lang w:val="kk"/>
        </w:rPr>
        <w:t>4.6 Фертильділік, жүктілік және лактация</w:t>
      </w:r>
    </w:p>
    <w:p w14:paraId="3710F715" w14:textId="77777777" w:rsidR="009B399F" w:rsidRPr="00440105" w:rsidRDefault="003D408A" w:rsidP="00440105">
      <w:pPr>
        <w:jc w:val="both"/>
        <w:outlineLvl w:val="2"/>
        <w:rPr>
          <w:rFonts w:eastAsia="Microsoft Sans Serif"/>
          <w:i/>
          <w:lang w:val="kk-KZ"/>
        </w:rPr>
      </w:pPr>
      <w:r w:rsidRPr="00440105">
        <w:rPr>
          <w:i/>
          <w:color w:val="000000"/>
          <w:lang w:val="kk"/>
        </w:rPr>
        <w:t>Жүктілік</w:t>
      </w:r>
    </w:p>
    <w:p w14:paraId="20E3A1E5" w14:textId="77777777" w:rsidR="007307F3" w:rsidRPr="00440105" w:rsidRDefault="003D408A" w:rsidP="00440105">
      <w:pPr>
        <w:jc w:val="both"/>
        <w:rPr>
          <w:lang w:val="kk-KZ"/>
        </w:rPr>
      </w:pPr>
      <w:r w:rsidRPr="00440105">
        <w:rPr>
          <w:lang w:val="kk"/>
        </w:rPr>
        <w:t>Жүктілік кезінде синафланды қолдануға болмайды</w:t>
      </w:r>
    </w:p>
    <w:p w14:paraId="57C689AF" w14:textId="77777777" w:rsidR="00403154" w:rsidRPr="00440105" w:rsidRDefault="003D408A" w:rsidP="00440105">
      <w:pPr>
        <w:pStyle w:val="a7"/>
        <w:spacing w:before="0" w:beforeAutospacing="0" w:after="0" w:afterAutospacing="0"/>
        <w:jc w:val="both"/>
        <w:rPr>
          <w:rFonts w:ascii="Times New Roman" w:hAnsi="Times New Roman" w:cs="Times New Roman"/>
          <w:i/>
          <w:sz w:val="24"/>
          <w:szCs w:val="24"/>
          <w:lang w:val="kk-KZ"/>
        </w:rPr>
      </w:pPr>
      <w:r w:rsidRPr="00440105">
        <w:rPr>
          <w:rFonts w:ascii="Times New Roman" w:hAnsi="Times New Roman" w:cs="Times New Roman"/>
          <w:i/>
          <w:sz w:val="24"/>
          <w:szCs w:val="24"/>
          <w:lang w:val="kk"/>
        </w:rPr>
        <w:t>Бала емізу</w:t>
      </w:r>
    </w:p>
    <w:p w14:paraId="769CE0F4" w14:textId="77777777" w:rsidR="00403154" w:rsidRPr="00440105" w:rsidRDefault="003D408A" w:rsidP="00440105">
      <w:pPr>
        <w:pStyle w:val="a7"/>
        <w:spacing w:before="0" w:beforeAutospacing="0" w:after="0" w:afterAutospacing="0"/>
        <w:jc w:val="both"/>
        <w:rPr>
          <w:rFonts w:ascii="Times New Roman" w:hAnsi="Times New Roman" w:cs="Times New Roman"/>
          <w:sz w:val="24"/>
          <w:szCs w:val="24"/>
          <w:lang w:val="kk-KZ"/>
        </w:rPr>
      </w:pPr>
      <w:r w:rsidRPr="00440105">
        <w:rPr>
          <w:rFonts w:ascii="Times New Roman" w:hAnsi="Times New Roman" w:cs="Times New Roman"/>
          <w:sz w:val="24"/>
          <w:szCs w:val="24"/>
          <w:lang w:val="kk"/>
        </w:rPr>
        <w:t>Препаратты қабылдау кезінде бала емізуді тоқтату керек.</w:t>
      </w:r>
    </w:p>
    <w:p w14:paraId="7B6EDD6F" w14:textId="77777777" w:rsidR="00403154" w:rsidRPr="00440105" w:rsidRDefault="003D408A" w:rsidP="00440105">
      <w:pPr>
        <w:pStyle w:val="a7"/>
        <w:spacing w:before="0" w:beforeAutospacing="0" w:after="0" w:afterAutospacing="0"/>
        <w:jc w:val="both"/>
        <w:rPr>
          <w:rFonts w:ascii="Times New Roman" w:hAnsi="Times New Roman" w:cs="Times New Roman"/>
          <w:i/>
          <w:sz w:val="24"/>
          <w:szCs w:val="24"/>
          <w:lang w:val="kk-KZ"/>
        </w:rPr>
      </w:pPr>
      <w:r w:rsidRPr="00440105">
        <w:rPr>
          <w:rFonts w:ascii="Times New Roman" w:hAnsi="Times New Roman" w:cs="Times New Roman"/>
          <w:i/>
          <w:sz w:val="24"/>
          <w:szCs w:val="24"/>
          <w:lang w:val="kk"/>
        </w:rPr>
        <w:t>Фертильділік</w:t>
      </w:r>
    </w:p>
    <w:p w14:paraId="6731E1A2" w14:textId="77777777" w:rsidR="00403154" w:rsidRPr="00440105" w:rsidRDefault="003D408A" w:rsidP="00440105">
      <w:pPr>
        <w:pStyle w:val="a7"/>
        <w:spacing w:before="0" w:beforeAutospacing="0" w:after="0" w:afterAutospacing="0"/>
        <w:jc w:val="both"/>
        <w:rPr>
          <w:rFonts w:ascii="Times New Roman" w:hAnsi="Times New Roman" w:cs="Times New Roman"/>
          <w:sz w:val="24"/>
          <w:szCs w:val="24"/>
          <w:lang w:val="kk-KZ"/>
        </w:rPr>
      </w:pPr>
      <w:r w:rsidRPr="00440105">
        <w:rPr>
          <w:rFonts w:ascii="Times New Roman" w:hAnsi="Times New Roman" w:cs="Times New Roman"/>
          <w:sz w:val="24"/>
          <w:szCs w:val="24"/>
          <w:lang w:val="kk"/>
        </w:rPr>
        <w:t>Фертильділікке әсері туралы деректер жоқ.</w:t>
      </w:r>
    </w:p>
    <w:p w14:paraId="7FA9FCDB" w14:textId="77777777" w:rsidR="00975A35" w:rsidRPr="00440105" w:rsidRDefault="00975A35" w:rsidP="00440105">
      <w:pPr>
        <w:jc w:val="both"/>
        <w:rPr>
          <w:b/>
          <w:lang w:val="kk-KZ"/>
        </w:rPr>
      </w:pPr>
    </w:p>
    <w:p w14:paraId="37566B2D" w14:textId="77777777" w:rsidR="00FB53AC" w:rsidRPr="00440105" w:rsidRDefault="003D408A" w:rsidP="00440105">
      <w:pPr>
        <w:jc w:val="both"/>
        <w:rPr>
          <w:b/>
          <w:lang w:val="kk-KZ"/>
        </w:rPr>
      </w:pPr>
      <w:r w:rsidRPr="00440105">
        <w:rPr>
          <w:b/>
          <w:lang w:val="kk"/>
        </w:rPr>
        <w:t>4.7 Көлік құралдарын және қауіптілігі зор механизмдерді басқару қабілетіне әсері</w:t>
      </w:r>
    </w:p>
    <w:p w14:paraId="095A5C84" w14:textId="77777777" w:rsidR="00DC77D0" w:rsidRPr="00440105" w:rsidRDefault="003D408A" w:rsidP="00440105">
      <w:pPr>
        <w:jc w:val="both"/>
        <w:rPr>
          <w:lang w:val="kk-KZ"/>
        </w:rPr>
      </w:pPr>
      <w:r w:rsidRPr="00440105">
        <w:rPr>
          <w:lang w:val="kk"/>
        </w:rPr>
        <w:t>Әсер етпейді.</w:t>
      </w:r>
    </w:p>
    <w:p w14:paraId="6A9BEC26" w14:textId="77777777" w:rsidR="00975A35" w:rsidRPr="00440105" w:rsidRDefault="00975A35" w:rsidP="00440105">
      <w:pPr>
        <w:jc w:val="both"/>
        <w:rPr>
          <w:b/>
          <w:lang w:val="kk-KZ"/>
        </w:rPr>
      </w:pPr>
    </w:p>
    <w:p w14:paraId="7ABF507B" w14:textId="77777777" w:rsidR="005C2F56" w:rsidRPr="00440105" w:rsidRDefault="003D408A" w:rsidP="00440105">
      <w:pPr>
        <w:jc w:val="both"/>
        <w:rPr>
          <w:i/>
          <w:color w:val="FF0000"/>
          <w:lang w:val="kk-KZ"/>
        </w:rPr>
      </w:pPr>
      <w:r w:rsidRPr="00440105">
        <w:rPr>
          <w:b/>
          <w:lang w:val="kk"/>
        </w:rPr>
        <w:t>4.8 Жағымсыз реакциялар</w:t>
      </w:r>
    </w:p>
    <w:p w14:paraId="187F875B" w14:textId="77777777" w:rsidR="00790E12" w:rsidRPr="00790E12" w:rsidRDefault="00790E12" w:rsidP="00790E12">
      <w:pPr>
        <w:pStyle w:val="ae"/>
        <w:spacing w:after="0"/>
        <w:ind w:left="0"/>
        <w:jc w:val="both"/>
        <w:rPr>
          <w:i/>
          <w:iCs/>
          <w:snapToGrid w:val="0"/>
          <w:lang w:val="kk-KZ"/>
        </w:rPr>
      </w:pPr>
      <w:r w:rsidRPr="00790E12">
        <w:rPr>
          <w:i/>
          <w:iCs/>
          <w:snapToGrid w:val="0"/>
          <w:lang w:val="kk-KZ"/>
        </w:rPr>
        <w:t>Тері және тері астындағы тіндердің бұзылуы</w:t>
      </w:r>
    </w:p>
    <w:p w14:paraId="6F786D85" w14:textId="58CEB1DD" w:rsidR="00790E12" w:rsidRPr="00790E12" w:rsidRDefault="00790E12" w:rsidP="00790E12">
      <w:pPr>
        <w:pStyle w:val="ae"/>
        <w:spacing w:after="0"/>
        <w:ind w:left="0"/>
        <w:jc w:val="both"/>
        <w:rPr>
          <w:snapToGrid w:val="0"/>
          <w:lang w:val="kk-KZ"/>
        </w:rPr>
      </w:pPr>
      <w:r w:rsidRPr="00790E12">
        <w:rPr>
          <w:snapToGrid w:val="0"/>
          <w:lang w:val="kk-KZ"/>
        </w:rPr>
        <w:t xml:space="preserve">- безеу тәрізді өзгерістер, стероидты пурпура, эпидермистің өсуінің тежелуі, </w:t>
      </w:r>
      <w:r w:rsidR="00185958">
        <w:rPr>
          <w:snapToGrid w:val="0"/>
          <w:lang w:val="kk-KZ"/>
        </w:rPr>
        <w:t>күйдіру</w:t>
      </w:r>
      <w:r w:rsidRPr="00790E12">
        <w:rPr>
          <w:snapToGrid w:val="0"/>
          <w:lang w:val="kk-KZ"/>
        </w:rPr>
        <w:t xml:space="preserve"> сезімі, қышыну, тітіркену, бөртпе, тері асты тінінің атрофиясы, терінің құрғауы, гипертрихоз немесе алопеция, терінің депигментациясы немесе гиперпигментациясы, атрофиясы және тері жолақтары, телеангиэктазиялар, периоральды дерматиттер шаш фолликуласының қабынуы, қайталама инфекциялар, жергілікті тері реакциялары (мысалы, </w:t>
      </w:r>
      <w:r w:rsidR="00BB2101">
        <w:rPr>
          <w:snapToGrid w:val="0"/>
          <w:lang w:val="kk-KZ"/>
        </w:rPr>
        <w:t>жанаспалы</w:t>
      </w:r>
      <w:r w:rsidRPr="00790E12">
        <w:rPr>
          <w:snapToGrid w:val="0"/>
          <w:lang w:val="kk-KZ"/>
        </w:rPr>
        <w:t xml:space="preserve"> дерматит). Кейд</w:t>
      </w:r>
      <w:r w:rsidR="00BB2101">
        <w:rPr>
          <w:snapToGrid w:val="0"/>
          <w:lang w:val="kk-KZ"/>
        </w:rPr>
        <w:t xml:space="preserve">е есекжем немесе дақты-папулезді </w:t>
      </w:r>
      <w:r w:rsidRPr="00790E12">
        <w:rPr>
          <w:snapToGrid w:val="0"/>
          <w:lang w:val="kk-KZ"/>
        </w:rPr>
        <w:t>бөртпе немесе бар</w:t>
      </w:r>
      <w:r w:rsidR="003260D0">
        <w:rPr>
          <w:snapToGrid w:val="0"/>
          <w:lang w:val="kk-KZ"/>
        </w:rPr>
        <w:t>лық</w:t>
      </w:r>
      <w:r w:rsidRPr="00790E12">
        <w:rPr>
          <w:snapToGrid w:val="0"/>
          <w:lang w:val="kk-KZ"/>
        </w:rPr>
        <w:t xml:space="preserve"> зақымданулардың өршуі мүмкін.</w:t>
      </w:r>
    </w:p>
    <w:p w14:paraId="7A0E81BF" w14:textId="69A6438D" w:rsidR="00790E12" w:rsidRPr="00790E12" w:rsidRDefault="00790E12" w:rsidP="00790E12">
      <w:pPr>
        <w:pStyle w:val="ae"/>
        <w:spacing w:after="0"/>
        <w:ind w:left="0"/>
        <w:jc w:val="both"/>
        <w:rPr>
          <w:i/>
          <w:iCs/>
          <w:snapToGrid w:val="0"/>
          <w:lang w:val="kk-KZ"/>
        </w:rPr>
      </w:pPr>
      <w:r w:rsidRPr="00790E12">
        <w:rPr>
          <w:i/>
          <w:iCs/>
          <w:snapToGrid w:val="0"/>
          <w:lang w:val="kk-KZ"/>
        </w:rPr>
        <w:t xml:space="preserve">Көру </w:t>
      </w:r>
      <w:r w:rsidR="00185958">
        <w:rPr>
          <w:i/>
          <w:iCs/>
          <w:snapToGrid w:val="0"/>
          <w:lang w:val="kk-KZ"/>
        </w:rPr>
        <w:t xml:space="preserve">мүшелері тарапынан </w:t>
      </w:r>
      <w:r w:rsidRPr="00790E12">
        <w:rPr>
          <w:i/>
          <w:iCs/>
          <w:snapToGrid w:val="0"/>
          <w:lang w:val="kk-KZ"/>
        </w:rPr>
        <w:t>бұзылыстар</w:t>
      </w:r>
    </w:p>
    <w:p w14:paraId="19947519" w14:textId="77777777" w:rsidR="00790E12" w:rsidRPr="00790E12" w:rsidRDefault="00790E12" w:rsidP="00790E12">
      <w:pPr>
        <w:pStyle w:val="ae"/>
        <w:spacing w:after="0"/>
        <w:ind w:left="0"/>
        <w:jc w:val="both"/>
        <w:rPr>
          <w:snapToGrid w:val="0"/>
          <w:lang w:val="kk-KZ"/>
        </w:rPr>
      </w:pPr>
      <w:r w:rsidRPr="00790E12">
        <w:rPr>
          <w:snapToGrid w:val="0"/>
          <w:lang w:val="kk-KZ"/>
        </w:rPr>
        <w:t>Бұлыңғыр көру. Қабақтың терісіне жергілікті қолданғаннан кейін глаукома немесе катаракта пайда болуы мүмкін.</w:t>
      </w:r>
    </w:p>
    <w:p w14:paraId="6F5D0B88" w14:textId="77777777" w:rsidR="00790E12" w:rsidRPr="00790E12" w:rsidRDefault="00790E12" w:rsidP="00790E12">
      <w:pPr>
        <w:pStyle w:val="ae"/>
        <w:spacing w:after="0"/>
        <w:ind w:left="0"/>
        <w:jc w:val="both"/>
        <w:rPr>
          <w:i/>
          <w:iCs/>
          <w:snapToGrid w:val="0"/>
          <w:lang w:val="kk-KZ"/>
        </w:rPr>
      </w:pPr>
      <w:r w:rsidRPr="00790E12">
        <w:rPr>
          <w:i/>
          <w:iCs/>
          <w:snapToGrid w:val="0"/>
          <w:lang w:val="kk-KZ"/>
        </w:rPr>
        <w:t>Инъекция орнындағы жүйелі бұзылулар мен асқынулар</w:t>
      </w:r>
    </w:p>
    <w:p w14:paraId="5F905D3C" w14:textId="77777777" w:rsidR="00790E12" w:rsidRPr="00790E12" w:rsidRDefault="00790E12" w:rsidP="00790E12">
      <w:pPr>
        <w:pStyle w:val="ae"/>
        <w:spacing w:after="0"/>
        <w:ind w:left="0"/>
        <w:jc w:val="both"/>
        <w:rPr>
          <w:snapToGrid w:val="0"/>
          <w:lang w:val="kk-KZ"/>
        </w:rPr>
      </w:pPr>
      <w:r w:rsidRPr="00790E12">
        <w:rPr>
          <w:snapToGrid w:val="0"/>
          <w:lang w:val="kk-KZ"/>
        </w:rPr>
        <w:t>Белсенді заттардың қанға сіңуіне байланысты флуоцинолон ацетонидінің жүйелі жағымсыз әсерлері болуы мүмкін. Олар, ең алдымен, ұзақ терапиямен, препаратты терінің үлкен аймақтарында, окклюзиялық таңғыш астында немесе балаларда қолданғанда дамиды.</w:t>
      </w:r>
    </w:p>
    <w:p w14:paraId="4055B850" w14:textId="282B34EE" w:rsidR="00790E12" w:rsidRPr="00790E12" w:rsidRDefault="00790E12" w:rsidP="00790E12">
      <w:pPr>
        <w:pStyle w:val="ae"/>
        <w:spacing w:after="0"/>
        <w:ind w:left="0"/>
        <w:jc w:val="both"/>
        <w:rPr>
          <w:snapToGrid w:val="0"/>
          <w:lang w:val="kk-KZ"/>
        </w:rPr>
      </w:pPr>
      <w:r w:rsidRPr="00790E12">
        <w:rPr>
          <w:snapToGrid w:val="0"/>
          <w:lang w:val="kk-KZ"/>
        </w:rPr>
        <w:t xml:space="preserve">Флуоцинолон ацетонидінің жүйелі жағымсыз әсерлері кортикостероидтарға тән және гипоталамус-гипофизарлы-бүйрек үсті жүйесінің </w:t>
      </w:r>
      <w:r w:rsidR="002158E1" w:rsidRPr="00173C4B">
        <w:rPr>
          <w:snapToGrid w:val="0"/>
          <w:lang w:val="kk-KZ"/>
        </w:rPr>
        <w:t>басылуы</w:t>
      </w:r>
      <w:r w:rsidRPr="00790E12">
        <w:rPr>
          <w:snapToGrid w:val="0"/>
          <w:lang w:val="kk-KZ"/>
        </w:rPr>
        <w:t>,</w:t>
      </w:r>
      <w:r w:rsidR="002158E1">
        <w:rPr>
          <w:snapToGrid w:val="0"/>
          <w:lang w:val="kk-KZ"/>
        </w:rPr>
        <w:t xml:space="preserve"> </w:t>
      </w:r>
      <w:r w:rsidRPr="00790E12">
        <w:rPr>
          <w:snapToGrid w:val="0"/>
          <w:lang w:val="kk-KZ"/>
        </w:rPr>
        <w:t>Кушинг синдромы, балаларда өсу мен дамудың тежелуі, гипергликемия, глюкозурия, ісіну, артериялық гипертензия, иммунитеттің төмендеуін қамтиды.</w:t>
      </w:r>
    </w:p>
    <w:p w14:paraId="338CB605" w14:textId="77777777" w:rsidR="005F4D48" w:rsidRPr="00440105" w:rsidRDefault="005F4D48" w:rsidP="00440105">
      <w:pPr>
        <w:jc w:val="both"/>
        <w:rPr>
          <w:b/>
          <w:lang w:val="kk-KZ"/>
        </w:rPr>
      </w:pPr>
    </w:p>
    <w:p w14:paraId="382FB94E" w14:textId="77777777" w:rsidR="009B399F" w:rsidRPr="00440105" w:rsidRDefault="003D408A" w:rsidP="00440105">
      <w:pPr>
        <w:jc w:val="both"/>
        <w:rPr>
          <w:b/>
          <w:lang w:val="kk-KZ"/>
        </w:rPr>
      </w:pPr>
      <w:r w:rsidRPr="00440105">
        <w:rPr>
          <w:b/>
          <w:lang w:val="kk"/>
        </w:rPr>
        <w:t xml:space="preserve">Күдікті жағымсыз реакциялар туралы хабарлама </w:t>
      </w:r>
    </w:p>
    <w:p w14:paraId="19E4B6DC" w14:textId="77777777" w:rsidR="009B399F" w:rsidRPr="00440105" w:rsidRDefault="003D408A" w:rsidP="00440105">
      <w:pPr>
        <w:jc w:val="both"/>
        <w:rPr>
          <w:lang w:val="kk"/>
        </w:rPr>
      </w:pPr>
      <w:r w:rsidRPr="00440105">
        <w:rPr>
          <w:lang w:val="kk"/>
        </w:rPr>
        <w:t xml:space="preserve">ДП «пайда – қауіп» арақатынасының үздіксіз мониторингін қамтамасыз ету мақсатында ДП тіркелгеннен кейін күдікті жағымсыз реакциялар туралы хабарлау маңызды. Медицина қызметкерлеріне ҚР жағымсыз реакциялары туралы ұлттық хабарлау жүйесі арқылы ДП-ның кез келген күдікті жағымсыз реакциялары туралы хабарлау ұсынылады. </w:t>
      </w:r>
    </w:p>
    <w:p w14:paraId="7647E15F" w14:textId="753886E6" w:rsidR="009B399F" w:rsidRPr="00440105" w:rsidRDefault="00185958" w:rsidP="00440105">
      <w:pPr>
        <w:jc w:val="both"/>
        <w:rPr>
          <w:lang w:val="kk"/>
        </w:rPr>
      </w:pPr>
      <w:r w:rsidRPr="00185958">
        <w:rPr>
          <w:lang w:val="kk-KZ"/>
        </w:rPr>
        <w:t>Қазақстан Республикасы Денсаулық сақтау министрлігі Медициналық және фармацевтикалық бақылау комитеті «Дәрілік заттар мен медициналық бұйымдарды сараптау ұлттық орталығы» ШЖҚ РМК.</w:t>
      </w:r>
    </w:p>
    <w:p w14:paraId="3E9DF658" w14:textId="01EAC4A7" w:rsidR="009B399F" w:rsidRDefault="00B91DEB" w:rsidP="00440105">
      <w:pPr>
        <w:jc w:val="both"/>
        <w:rPr>
          <w:rStyle w:val="a6"/>
          <w:lang w:val="kk"/>
        </w:rPr>
      </w:pPr>
      <w:hyperlink r:id="rId6" w:history="1">
        <w:r w:rsidR="003D408A" w:rsidRPr="00440105">
          <w:rPr>
            <w:rStyle w:val="a6"/>
            <w:lang w:val="kk"/>
          </w:rPr>
          <w:t>http://www.ndda.kz</w:t>
        </w:r>
      </w:hyperlink>
    </w:p>
    <w:p w14:paraId="2686FC62" w14:textId="238CFA8C" w:rsidR="00173C4B" w:rsidRDefault="00173C4B" w:rsidP="00440105">
      <w:pPr>
        <w:jc w:val="both"/>
        <w:rPr>
          <w:rStyle w:val="a6"/>
          <w:lang w:val="kk"/>
        </w:rPr>
      </w:pPr>
    </w:p>
    <w:p w14:paraId="72748727" w14:textId="77777777" w:rsidR="00173C4B" w:rsidRPr="00440105" w:rsidRDefault="00173C4B" w:rsidP="00440105">
      <w:pPr>
        <w:jc w:val="both"/>
      </w:pPr>
    </w:p>
    <w:p w14:paraId="4D00591F" w14:textId="77777777" w:rsidR="000E405B" w:rsidRPr="00440105" w:rsidRDefault="000E405B" w:rsidP="00440105">
      <w:pPr>
        <w:jc w:val="both"/>
        <w:rPr>
          <w:b/>
          <w:lang w:val="kk-KZ"/>
        </w:rPr>
      </w:pPr>
    </w:p>
    <w:p w14:paraId="2167DB39" w14:textId="77777777" w:rsidR="005C2F56" w:rsidRPr="00440105" w:rsidRDefault="003D408A" w:rsidP="00440105">
      <w:pPr>
        <w:jc w:val="both"/>
        <w:rPr>
          <w:rStyle w:val="CharStyle33"/>
          <w:rFonts w:ascii="Times New Roman" w:eastAsia="Times New Roman" w:hAnsi="Times New Roman" w:cs="Times New Roman"/>
          <w:b/>
          <w:i w:val="0"/>
          <w:iCs w:val="0"/>
          <w:sz w:val="24"/>
          <w:szCs w:val="24"/>
        </w:rPr>
      </w:pPr>
      <w:r w:rsidRPr="00440105">
        <w:rPr>
          <w:b/>
          <w:lang w:val="kk"/>
        </w:rPr>
        <w:t>4.9 Артық дозалануы</w:t>
      </w:r>
    </w:p>
    <w:p w14:paraId="2851CED5" w14:textId="77777777" w:rsidR="00DC77D0" w:rsidRPr="00440105" w:rsidRDefault="003D408A" w:rsidP="00440105">
      <w:pPr>
        <w:jc w:val="both"/>
      </w:pPr>
      <w:r w:rsidRPr="00440105">
        <w:rPr>
          <w:i/>
          <w:lang w:val="kk"/>
        </w:rPr>
        <w:t>Симптомдары:</w:t>
      </w:r>
      <w:r w:rsidRPr="00440105">
        <w:rPr>
          <w:lang w:val="kk"/>
        </w:rPr>
        <w:t xml:space="preserve"> препарат жаққан орындағы терінің қышынуы және күйдіру, гипергликемия, глюкозурия, Иценко-Кушинг синдромы.  </w:t>
      </w:r>
    </w:p>
    <w:p w14:paraId="657892E6" w14:textId="77777777" w:rsidR="00DC77D0" w:rsidRPr="00440105" w:rsidRDefault="003D408A" w:rsidP="00440105">
      <w:pPr>
        <w:jc w:val="both"/>
      </w:pPr>
      <w:r w:rsidRPr="00440105">
        <w:rPr>
          <w:i/>
          <w:lang w:val="kk"/>
        </w:rPr>
        <w:t>Емі:</w:t>
      </w:r>
      <w:r w:rsidRPr="00440105">
        <w:rPr>
          <w:lang w:val="kk"/>
        </w:rPr>
        <w:t xml:space="preserve"> препаратты біртіндеп тоқтату аясында симптоматикалық.</w:t>
      </w:r>
    </w:p>
    <w:p w14:paraId="5DA8735F" w14:textId="77777777" w:rsidR="009B399F" w:rsidRPr="00440105" w:rsidRDefault="009B399F" w:rsidP="00440105">
      <w:pPr>
        <w:jc w:val="both"/>
        <w:rPr>
          <w:b/>
        </w:rPr>
      </w:pPr>
    </w:p>
    <w:p w14:paraId="225ED9FB" w14:textId="77777777" w:rsidR="008422A4" w:rsidRPr="00440105" w:rsidRDefault="003D408A" w:rsidP="00440105">
      <w:pPr>
        <w:jc w:val="both"/>
        <w:rPr>
          <w:b/>
        </w:rPr>
      </w:pPr>
      <w:r w:rsidRPr="00440105">
        <w:rPr>
          <w:b/>
          <w:lang w:val="kk"/>
        </w:rPr>
        <w:t>5. ФАРМАКОЛОГИЯЛЫҚ ҚАСИЕТТЕРІ</w:t>
      </w:r>
    </w:p>
    <w:p w14:paraId="2BDD3D30" w14:textId="77777777" w:rsidR="009B399F" w:rsidRPr="00440105" w:rsidRDefault="003D408A" w:rsidP="00440105">
      <w:pPr>
        <w:jc w:val="both"/>
        <w:outlineLvl w:val="2"/>
        <w:rPr>
          <w:rFonts w:eastAsia="TimesNewRomanPSMT"/>
          <w:b/>
        </w:rPr>
      </w:pPr>
      <w:r w:rsidRPr="00440105">
        <w:rPr>
          <w:b/>
          <w:lang w:val="kk"/>
        </w:rPr>
        <w:t>5.1 Фармакодинамикалық қасиеттері</w:t>
      </w:r>
    </w:p>
    <w:p w14:paraId="61812D75" w14:textId="4610AD42" w:rsidR="000E405B" w:rsidRPr="00440105" w:rsidRDefault="003D408A" w:rsidP="00440105">
      <w:pPr>
        <w:pStyle w:val="a4"/>
        <w:rPr>
          <w:rFonts w:ascii="Times New Roman" w:hAnsi="Times New Roman"/>
          <w:sz w:val="24"/>
          <w:szCs w:val="24"/>
          <w:lang w:val="kk-KZ"/>
        </w:rPr>
      </w:pPr>
      <w:r w:rsidRPr="0028275D">
        <w:rPr>
          <w:rFonts w:ascii="Times New Roman" w:eastAsia="TimesNewRomanPSMT" w:hAnsi="Times New Roman"/>
          <w:b/>
          <w:bCs/>
          <w:sz w:val="24"/>
          <w:szCs w:val="24"/>
          <w:lang w:val="kk"/>
        </w:rPr>
        <w:t>Фармакотерапиялық тобы</w:t>
      </w:r>
      <w:r w:rsidR="000E405B" w:rsidRPr="0028275D">
        <w:rPr>
          <w:rFonts w:ascii="Times New Roman" w:eastAsia="TimesNewRomanPSMT" w:hAnsi="Times New Roman"/>
          <w:b/>
          <w:bCs/>
          <w:sz w:val="24"/>
          <w:szCs w:val="24"/>
          <w:lang w:val="kk-KZ"/>
        </w:rPr>
        <w:t>:</w:t>
      </w:r>
      <w:r w:rsidR="000E405B" w:rsidRPr="00440105">
        <w:rPr>
          <w:rFonts w:ascii="Times New Roman" w:eastAsia="TimesNewRomanPSMT" w:hAnsi="Times New Roman"/>
          <w:sz w:val="24"/>
          <w:szCs w:val="24"/>
          <w:lang w:val="kk-KZ"/>
        </w:rPr>
        <w:t xml:space="preserve"> </w:t>
      </w:r>
      <w:proofErr w:type="spellStart"/>
      <w:r w:rsidR="000E405B" w:rsidRPr="00440105">
        <w:rPr>
          <w:rFonts w:ascii="Times New Roman" w:hAnsi="Times New Roman"/>
          <w:sz w:val="24"/>
          <w:szCs w:val="24"/>
        </w:rPr>
        <w:t>Кортикостеро</w:t>
      </w:r>
      <w:proofErr w:type="spellEnd"/>
      <w:r w:rsidR="00185958">
        <w:rPr>
          <w:rFonts w:ascii="Times New Roman" w:hAnsi="Times New Roman"/>
          <w:sz w:val="24"/>
          <w:szCs w:val="24"/>
          <w:lang w:val="kk-KZ"/>
        </w:rPr>
        <w:t>и</w:t>
      </w:r>
      <w:proofErr w:type="spellStart"/>
      <w:r w:rsidR="000E405B" w:rsidRPr="00440105">
        <w:rPr>
          <w:rFonts w:ascii="Times New Roman" w:hAnsi="Times New Roman"/>
          <w:sz w:val="24"/>
          <w:szCs w:val="24"/>
        </w:rPr>
        <w:t>дтар</w:t>
      </w:r>
      <w:proofErr w:type="spellEnd"/>
      <w:r w:rsidR="0028275D">
        <w:rPr>
          <w:rFonts w:ascii="Times New Roman" w:hAnsi="Times New Roman"/>
          <w:sz w:val="24"/>
          <w:szCs w:val="24"/>
        </w:rPr>
        <w:t>,</w:t>
      </w:r>
      <w:r w:rsidR="000E405B" w:rsidRPr="00440105">
        <w:rPr>
          <w:rFonts w:ascii="Times New Roman" w:hAnsi="Times New Roman"/>
          <w:sz w:val="24"/>
          <w:szCs w:val="24"/>
        </w:rPr>
        <w:t xml:space="preserve"> </w:t>
      </w:r>
      <w:proofErr w:type="spellStart"/>
      <w:r w:rsidR="000E405B" w:rsidRPr="00440105">
        <w:rPr>
          <w:rFonts w:ascii="Times New Roman" w:hAnsi="Times New Roman"/>
          <w:sz w:val="24"/>
          <w:szCs w:val="24"/>
        </w:rPr>
        <w:t>дерматологиялық</w:t>
      </w:r>
      <w:proofErr w:type="spellEnd"/>
      <w:r w:rsidR="000E405B" w:rsidRPr="00440105">
        <w:rPr>
          <w:rFonts w:ascii="Times New Roman" w:hAnsi="Times New Roman"/>
          <w:sz w:val="24"/>
          <w:szCs w:val="24"/>
        </w:rPr>
        <w:t xml:space="preserve">  </w:t>
      </w:r>
      <w:proofErr w:type="spellStart"/>
      <w:r w:rsidR="000E405B" w:rsidRPr="00440105">
        <w:rPr>
          <w:rFonts w:ascii="Times New Roman" w:hAnsi="Times New Roman"/>
          <w:sz w:val="24"/>
          <w:szCs w:val="24"/>
        </w:rPr>
        <w:t>препараттар</w:t>
      </w:r>
      <w:proofErr w:type="spellEnd"/>
      <w:r w:rsidR="000E405B" w:rsidRPr="00440105">
        <w:rPr>
          <w:rFonts w:ascii="Times New Roman" w:hAnsi="Times New Roman"/>
          <w:sz w:val="24"/>
          <w:szCs w:val="24"/>
          <w:lang w:val="kk-KZ"/>
        </w:rPr>
        <w:t>. Кортикостероидтар, қарапайымдар. Белсенділігі айқын кортикостероидтар (III топ). Флуоцинолон ацетониді</w:t>
      </w:r>
      <w:r w:rsidR="000E405B" w:rsidRPr="00440105">
        <w:rPr>
          <w:rFonts w:ascii="Times New Roman" w:hAnsi="Times New Roman"/>
          <w:sz w:val="24"/>
          <w:szCs w:val="24"/>
          <w:lang w:val="kk"/>
        </w:rPr>
        <w:t xml:space="preserve">. </w:t>
      </w:r>
    </w:p>
    <w:p w14:paraId="33B9C53C" w14:textId="77777777" w:rsidR="000E405B" w:rsidRPr="00440105" w:rsidRDefault="000E405B" w:rsidP="00440105">
      <w:pPr>
        <w:jc w:val="both"/>
        <w:rPr>
          <w:lang w:val="kk"/>
        </w:rPr>
      </w:pPr>
      <w:r w:rsidRPr="00440105">
        <w:rPr>
          <w:lang w:val="kk"/>
        </w:rPr>
        <w:t>АТХ коды D07АС04</w:t>
      </w:r>
    </w:p>
    <w:p w14:paraId="78D05F91" w14:textId="77777777" w:rsidR="00BF02C6" w:rsidRDefault="003D408A" w:rsidP="00440105">
      <w:pPr>
        <w:jc w:val="both"/>
        <w:outlineLvl w:val="2"/>
        <w:rPr>
          <w:lang w:val="kk"/>
        </w:rPr>
      </w:pPr>
      <w:r w:rsidRPr="00440105">
        <w:rPr>
          <w:lang w:val="kk"/>
        </w:rPr>
        <w:t>Сыртқа қолдануға арналған глюкокортикостероид; қабыну медиаторларының босап шығуын кідіртеді.  Теріге әсер еткен кезде нейтрофильдердің шеткері жинақталуының алдын алады, ол қабыну экссудатты және цитокиндер өнімдерінің азаюына, макрофагтар миграциясының кідіруіне, инфильтрациялар және грануляциялар үдерістерінің азаюына әкеледі. Қабынуға қарсы және аллергияға қарсы әсер көрсетеді.</w:t>
      </w:r>
    </w:p>
    <w:p w14:paraId="6CEF3688" w14:textId="77777777" w:rsidR="00790E12" w:rsidRPr="00440105" w:rsidRDefault="00790E12" w:rsidP="00440105">
      <w:pPr>
        <w:jc w:val="both"/>
        <w:outlineLvl w:val="2"/>
        <w:rPr>
          <w:lang w:val="kk"/>
        </w:rPr>
      </w:pPr>
    </w:p>
    <w:p w14:paraId="300BFF29" w14:textId="77777777" w:rsidR="005C2F56" w:rsidRPr="00440105" w:rsidRDefault="003D408A" w:rsidP="00440105">
      <w:pPr>
        <w:jc w:val="both"/>
        <w:rPr>
          <w:b/>
          <w:lang w:val="kk"/>
        </w:rPr>
      </w:pPr>
      <w:r w:rsidRPr="00440105">
        <w:rPr>
          <w:b/>
          <w:lang w:val="kk"/>
        </w:rPr>
        <w:t>5.2 Фармакокинетикалық қасиеттері</w:t>
      </w:r>
    </w:p>
    <w:p w14:paraId="57489632" w14:textId="77777777" w:rsidR="00BF02C6" w:rsidRDefault="003D408A" w:rsidP="00440105">
      <w:pPr>
        <w:jc w:val="both"/>
        <w:rPr>
          <w:lang w:val="kk"/>
        </w:rPr>
      </w:pPr>
      <w:r w:rsidRPr="00440105">
        <w:rPr>
          <w:lang w:val="kk"/>
        </w:rPr>
        <w:t xml:space="preserve">Сыртқа қолданған кезде синафланның жүйелі сіңу дәрежесінің төмен болуына байланысты организмге елеулі жүйелі әсер етпейді. </w:t>
      </w:r>
    </w:p>
    <w:p w14:paraId="16B6CEE3" w14:textId="77777777" w:rsidR="00790E12" w:rsidRPr="00440105" w:rsidRDefault="00790E12" w:rsidP="00440105">
      <w:pPr>
        <w:jc w:val="both"/>
        <w:rPr>
          <w:lang w:val="kk"/>
        </w:rPr>
      </w:pPr>
    </w:p>
    <w:p w14:paraId="7E2BA251" w14:textId="77777777" w:rsidR="009D7198" w:rsidRPr="00440105" w:rsidRDefault="003D408A" w:rsidP="00440105">
      <w:pPr>
        <w:autoSpaceDE w:val="0"/>
        <w:autoSpaceDN w:val="0"/>
        <w:adjustRightInd w:val="0"/>
        <w:jc w:val="both"/>
        <w:rPr>
          <w:rFonts w:eastAsia="TimesNewRomanPSMT"/>
          <w:b/>
          <w:lang w:val="kk"/>
        </w:rPr>
      </w:pPr>
      <w:r w:rsidRPr="00440105">
        <w:rPr>
          <w:b/>
          <w:lang w:val="kk"/>
        </w:rPr>
        <w:t>5.3 Клиникаға дейінгі қауіпсіздік деректері</w:t>
      </w:r>
    </w:p>
    <w:p w14:paraId="6AFF050B" w14:textId="77777777" w:rsidR="00D21635" w:rsidRPr="00440105" w:rsidRDefault="003D408A" w:rsidP="00440105">
      <w:pPr>
        <w:shd w:val="clear" w:color="auto" w:fill="FFFFFF"/>
        <w:jc w:val="both"/>
        <w:rPr>
          <w:lang w:val="kk"/>
        </w:rPr>
      </w:pPr>
      <w:r w:rsidRPr="00440105">
        <w:rPr>
          <w:iCs/>
          <w:lang w:val="kk"/>
        </w:rPr>
        <w:t>Қатысты емес</w:t>
      </w:r>
    </w:p>
    <w:p w14:paraId="54716E81" w14:textId="77777777" w:rsidR="005C2F56" w:rsidRPr="00440105" w:rsidRDefault="005C2F56" w:rsidP="00440105">
      <w:pPr>
        <w:jc w:val="both"/>
        <w:rPr>
          <w:lang w:val="kk"/>
        </w:rPr>
      </w:pPr>
    </w:p>
    <w:p w14:paraId="1EA94047" w14:textId="77777777" w:rsidR="009D7198" w:rsidRPr="00440105" w:rsidRDefault="003D408A" w:rsidP="00440105">
      <w:pPr>
        <w:spacing w:line="276" w:lineRule="auto"/>
        <w:jc w:val="both"/>
        <w:rPr>
          <w:b/>
          <w:lang w:val="kk"/>
        </w:rPr>
      </w:pPr>
      <w:r w:rsidRPr="00440105">
        <w:rPr>
          <w:b/>
          <w:lang w:val="kk"/>
        </w:rPr>
        <w:t>6. ФАРМАЦЕВТИКАЛЫҚ ҚАСИЕТТЕРІ</w:t>
      </w:r>
    </w:p>
    <w:p w14:paraId="5E13AF78" w14:textId="77777777" w:rsidR="005C2F56" w:rsidRPr="00440105" w:rsidRDefault="003D408A" w:rsidP="00440105">
      <w:pPr>
        <w:jc w:val="both"/>
        <w:rPr>
          <w:b/>
          <w:lang w:val="kk"/>
        </w:rPr>
      </w:pPr>
      <w:r w:rsidRPr="00440105">
        <w:rPr>
          <w:b/>
          <w:lang w:val="kk"/>
        </w:rPr>
        <w:t>6.1 Қосымша заттардың тізбесі</w:t>
      </w:r>
    </w:p>
    <w:p w14:paraId="343F79F8" w14:textId="77777777" w:rsidR="000E405B" w:rsidRPr="00440105" w:rsidRDefault="000E405B" w:rsidP="00440105">
      <w:pPr>
        <w:jc w:val="both"/>
        <w:rPr>
          <w:lang w:val="kk"/>
        </w:rPr>
      </w:pPr>
      <w:r w:rsidRPr="00440105">
        <w:rPr>
          <w:lang w:val="kk"/>
        </w:rPr>
        <w:t>Пропиленгликоль</w:t>
      </w:r>
    </w:p>
    <w:p w14:paraId="0236DDBD" w14:textId="77777777" w:rsidR="000E405B" w:rsidRPr="00440105" w:rsidRDefault="00B031F4" w:rsidP="00440105">
      <w:pPr>
        <w:jc w:val="both"/>
        <w:rPr>
          <w:lang w:val="kk-KZ"/>
        </w:rPr>
      </w:pPr>
      <w:r>
        <w:rPr>
          <w:lang w:val="kk"/>
        </w:rPr>
        <w:t>Медицинал</w:t>
      </w:r>
      <w:r w:rsidRPr="009C56BB">
        <w:rPr>
          <w:lang w:val="kk"/>
        </w:rPr>
        <w:t>ы</w:t>
      </w:r>
      <w:r>
        <w:rPr>
          <w:lang w:val="uz-Cyrl-UZ"/>
        </w:rPr>
        <w:t>қ вазелин</w:t>
      </w:r>
      <w:r w:rsidR="000E405B" w:rsidRPr="009C56BB">
        <w:rPr>
          <w:lang w:val="kk"/>
        </w:rPr>
        <w:t xml:space="preserve"> </w:t>
      </w:r>
    </w:p>
    <w:p w14:paraId="0DE54972" w14:textId="77777777" w:rsidR="000E405B" w:rsidRPr="00440105" w:rsidRDefault="000E405B" w:rsidP="00440105">
      <w:pPr>
        <w:jc w:val="both"/>
        <w:rPr>
          <w:lang w:val="kk-KZ"/>
        </w:rPr>
      </w:pPr>
      <w:r w:rsidRPr="00440105">
        <w:rPr>
          <w:lang w:val="kk"/>
        </w:rPr>
        <w:t>Сусыз ланолин</w:t>
      </w:r>
      <w:r w:rsidRPr="009C56BB">
        <w:rPr>
          <w:lang w:val="kk"/>
        </w:rPr>
        <w:t xml:space="preserve"> </w:t>
      </w:r>
    </w:p>
    <w:p w14:paraId="303F4D38" w14:textId="77777777" w:rsidR="000E405B" w:rsidRPr="009C56BB" w:rsidRDefault="000E405B" w:rsidP="00440105">
      <w:pPr>
        <w:jc w:val="both"/>
        <w:rPr>
          <w:lang w:val="kk"/>
        </w:rPr>
      </w:pPr>
      <w:r w:rsidRPr="009C56BB">
        <w:rPr>
          <w:lang w:val="kk"/>
        </w:rPr>
        <w:t>Церезин</w:t>
      </w:r>
    </w:p>
    <w:p w14:paraId="07822DAC" w14:textId="77777777" w:rsidR="00790E12" w:rsidRPr="009C56BB" w:rsidRDefault="00790E12" w:rsidP="00440105">
      <w:pPr>
        <w:jc w:val="both"/>
        <w:rPr>
          <w:lang w:val="kk"/>
        </w:rPr>
      </w:pPr>
    </w:p>
    <w:p w14:paraId="281EC82C" w14:textId="77777777" w:rsidR="009D7198" w:rsidRPr="00440105" w:rsidRDefault="003D408A" w:rsidP="00440105">
      <w:pPr>
        <w:autoSpaceDE w:val="0"/>
        <w:autoSpaceDN w:val="0"/>
        <w:adjustRightInd w:val="0"/>
        <w:jc w:val="both"/>
        <w:rPr>
          <w:rFonts w:eastAsia="TimesNewRomanPSMT"/>
          <w:b/>
          <w:strike/>
          <w:lang w:val="kk"/>
        </w:rPr>
      </w:pPr>
      <w:r w:rsidRPr="00440105">
        <w:rPr>
          <w:b/>
          <w:lang w:val="kk"/>
        </w:rPr>
        <w:t>6.2 Үйлесімсіздік</w:t>
      </w:r>
    </w:p>
    <w:p w14:paraId="3FF20BAA" w14:textId="77777777" w:rsidR="0089400A" w:rsidRDefault="003D408A" w:rsidP="00440105">
      <w:pPr>
        <w:jc w:val="both"/>
        <w:rPr>
          <w:lang w:val="kk"/>
        </w:rPr>
      </w:pPr>
      <w:r w:rsidRPr="00440105">
        <w:rPr>
          <w:lang w:val="kk"/>
        </w:rPr>
        <w:t>Препарат ксантиннің басқа туындыларымен бірге қолданбайды.</w:t>
      </w:r>
    </w:p>
    <w:p w14:paraId="43B63DC4" w14:textId="77777777" w:rsidR="00790E12" w:rsidRPr="00440105" w:rsidRDefault="00790E12" w:rsidP="00440105">
      <w:pPr>
        <w:jc w:val="both"/>
        <w:rPr>
          <w:lang w:val="kk"/>
        </w:rPr>
      </w:pPr>
    </w:p>
    <w:p w14:paraId="416C6D35" w14:textId="77777777" w:rsidR="005C2F56" w:rsidRPr="00440105" w:rsidRDefault="003D408A" w:rsidP="00440105">
      <w:pPr>
        <w:jc w:val="both"/>
        <w:rPr>
          <w:b/>
          <w:lang w:val="kk"/>
        </w:rPr>
      </w:pPr>
      <w:r w:rsidRPr="00440105">
        <w:rPr>
          <w:b/>
          <w:lang w:val="kk"/>
        </w:rPr>
        <w:t>6.3 Жарамдылық мерзімі</w:t>
      </w:r>
    </w:p>
    <w:p w14:paraId="77A65E65" w14:textId="77777777" w:rsidR="00193620" w:rsidRPr="00440105" w:rsidRDefault="007120B5" w:rsidP="00440105">
      <w:pPr>
        <w:pStyle w:val="a4"/>
        <w:rPr>
          <w:rFonts w:ascii="Times New Roman" w:hAnsi="Times New Roman"/>
          <w:sz w:val="24"/>
          <w:szCs w:val="24"/>
          <w:lang w:val="kk" w:eastAsia="ko-KR"/>
        </w:rPr>
      </w:pPr>
      <w:r>
        <w:rPr>
          <w:rFonts w:ascii="Times New Roman" w:hAnsi="Times New Roman"/>
          <w:sz w:val="24"/>
          <w:szCs w:val="24"/>
          <w:lang w:val="kk" w:eastAsia="ko-KR"/>
        </w:rPr>
        <w:t>2</w:t>
      </w:r>
      <w:r w:rsidR="003D408A" w:rsidRPr="00440105">
        <w:rPr>
          <w:rFonts w:ascii="Times New Roman" w:hAnsi="Times New Roman"/>
          <w:sz w:val="24"/>
          <w:szCs w:val="24"/>
          <w:lang w:val="kk" w:eastAsia="ko-KR"/>
        </w:rPr>
        <w:t xml:space="preserve"> жыл</w:t>
      </w:r>
    </w:p>
    <w:p w14:paraId="44804838" w14:textId="77777777" w:rsidR="005C2F56" w:rsidRDefault="003D408A" w:rsidP="00440105">
      <w:pPr>
        <w:jc w:val="both"/>
        <w:rPr>
          <w:lang w:val="kk" w:eastAsia="ko-KR"/>
        </w:rPr>
      </w:pPr>
      <w:r w:rsidRPr="00440105">
        <w:rPr>
          <w:lang w:val="kk" w:eastAsia="ko-KR"/>
        </w:rPr>
        <w:t>Жарамдылық мерзімі өткеннен кейін қолдануға болмайды.</w:t>
      </w:r>
    </w:p>
    <w:p w14:paraId="085F6C2E" w14:textId="77777777" w:rsidR="00790E12" w:rsidRPr="00440105" w:rsidRDefault="00790E12" w:rsidP="00440105">
      <w:pPr>
        <w:jc w:val="both"/>
        <w:rPr>
          <w:bCs/>
          <w:lang w:val="kk"/>
        </w:rPr>
      </w:pPr>
    </w:p>
    <w:p w14:paraId="4FC5E066" w14:textId="77777777" w:rsidR="005C2F56" w:rsidRPr="007120B5" w:rsidRDefault="003D408A" w:rsidP="00440105">
      <w:pPr>
        <w:jc w:val="both"/>
        <w:rPr>
          <w:b/>
          <w:lang w:val="kk"/>
        </w:rPr>
      </w:pPr>
      <w:r w:rsidRPr="00440105">
        <w:rPr>
          <w:b/>
          <w:lang w:val="kk"/>
        </w:rPr>
        <w:t>6.4 Сақтау кезіндегі ерекше сақтық шаралары</w:t>
      </w:r>
    </w:p>
    <w:p w14:paraId="753E9207" w14:textId="08BFE065" w:rsidR="00DE0DEA" w:rsidRPr="00DE0DEA" w:rsidRDefault="000252A4" w:rsidP="00DE0DEA">
      <w:pPr>
        <w:jc w:val="both"/>
        <w:rPr>
          <w:lang w:val="kk-KZ"/>
        </w:rPr>
      </w:pPr>
      <w:r w:rsidRPr="000252A4">
        <w:rPr>
          <w:lang w:val="kk-KZ"/>
        </w:rPr>
        <w:t>Жарықтан қорғалған жерде, 25°С-ден аспайтын температурада сақтау керек.</w:t>
      </w:r>
    </w:p>
    <w:p w14:paraId="7C7502BC" w14:textId="26215157" w:rsidR="00790E12" w:rsidRDefault="00DE0DEA" w:rsidP="00DE0DEA">
      <w:pPr>
        <w:jc w:val="both"/>
        <w:rPr>
          <w:lang w:val="kk-KZ"/>
        </w:rPr>
      </w:pPr>
      <w:r w:rsidRPr="00DE0DEA">
        <w:rPr>
          <w:lang w:val="kk-KZ"/>
        </w:rPr>
        <w:t>Балалардың қолы жетпейтін жерде сақтау керек</w:t>
      </w:r>
      <w:r w:rsidR="00510E59">
        <w:rPr>
          <w:lang w:val="kk-KZ"/>
        </w:rPr>
        <w:t>.</w:t>
      </w:r>
    </w:p>
    <w:p w14:paraId="2FF6F197" w14:textId="77777777" w:rsidR="00DE0DEA" w:rsidRPr="00DE0DEA" w:rsidRDefault="00DE0DEA" w:rsidP="00DE0DEA">
      <w:pPr>
        <w:jc w:val="both"/>
        <w:rPr>
          <w:lang w:val="kk-KZ"/>
        </w:rPr>
      </w:pPr>
    </w:p>
    <w:p w14:paraId="2F9EFB1C" w14:textId="77777777" w:rsidR="005C2F56" w:rsidRPr="007120B5" w:rsidRDefault="003D408A" w:rsidP="00440105">
      <w:pPr>
        <w:jc w:val="both"/>
        <w:rPr>
          <w:b/>
          <w:lang w:val="kk-KZ"/>
        </w:rPr>
      </w:pPr>
      <w:r w:rsidRPr="00440105">
        <w:rPr>
          <w:b/>
          <w:lang w:val="kk"/>
        </w:rPr>
        <w:t xml:space="preserve">6.5 Шығарылу түрі және қаптамасы  </w:t>
      </w:r>
    </w:p>
    <w:p w14:paraId="01141F11" w14:textId="5C831A13" w:rsidR="00EB036B" w:rsidRPr="00173C4B" w:rsidRDefault="003D408A" w:rsidP="00440105">
      <w:pPr>
        <w:jc w:val="both"/>
        <w:rPr>
          <w:lang w:val="kk"/>
        </w:rPr>
      </w:pPr>
      <w:r w:rsidRPr="00173C4B">
        <w:rPr>
          <w:lang w:val="kk"/>
        </w:rPr>
        <w:t>15 г</w:t>
      </w:r>
      <w:r w:rsidR="0028275D" w:rsidRPr="00173C4B">
        <w:rPr>
          <w:lang w:val="kk"/>
        </w:rPr>
        <w:t xml:space="preserve"> </w:t>
      </w:r>
      <w:r w:rsidR="0028275D" w:rsidRPr="00173C4B">
        <w:rPr>
          <w:lang w:val="kk-KZ"/>
        </w:rPr>
        <w:t>препарат</w:t>
      </w:r>
      <w:r w:rsidRPr="00173C4B">
        <w:rPr>
          <w:lang w:val="kk"/>
        </w:rPr>
        <w:t xml:space="preserve"> </w:t>
      </w:r>
      <w:r w:rsidR="0028275D" w:rsidRPr="00173C4B">
        <w:rPr>
          <w:lang w:val="kk-KZ"/>
        </w:rPr>
        <w:t>ламинатталған</w:t>
      </w:r>
      <w:r w:rsidR="00012E44" w:rsidRPr="00173C4B">
        <w:rPr>
          <w:lang w:val="kk"/>
        </w:rPr>
        <w:t xml:space="preserve"> </w:t>
      </w:r>
      <w:r w:rsidR="0028275D" w:rsidRPr="00173C4B">
        <w:rPr>
          <w:lang w:val="kk-KZ"/>
        </w:rPr>
        <w:t xml:space="preserve">(композиттік) </w:t>
      </w:r>
      <w:r w:rsidRPr="00173C4B">
        <w:rPr>
          <w:lang w:val="kk"/>
        </w:rPr>
        <w:t xml:space="preserve">сықпада.  Әрбір сықпа медициналық қолдану жөніндегі </w:t>
      </w:r>
      <w:r w:rsidR="000E405B" w:rsidRPr="00173C4B">
        <w:rPr>
          <w:lang w:val="kk-KZ"/>
        </w:rPr>
        <w:t>қазақ</w:t>
      </w:r>
      <w:r w:rsidRPr="00173C4B">
        <w:rPr>
          <w:lang w:val="kk"/>
        </w:rPr>
        <w:t xml:space="preserve"> және орыс тілдеріндегі нұсқаулықпен бірге картон қорапшаға салынған.</w:t>
      </w:r>
    </w:p>
    <w:p w14:paraId="18087796" w14:textId="77777777" w:rsidR="0028275D" w:rsidRPr="00173C4B" w:rsidRDefault="0028275D" w:rsidP="00440105">
      <w:pPr>
        <w:jc w:val="both"/>
        <w:rPr>
          <w:lang w:val="kk"/>
        </w:rPr>
      </w:pPr>
    </w:p>
    <w:p w14:paraId="07ECD004" w14:textId="77777777" w:rsidR="009D7198" w:rsidRPr="00440105" w:rsidRDefault="003D408A" w:rsidP="00440105">
      <w:pPr>
        <w:autoSpaceDE w:val="0"/>
        <w:autoSpaceDN w:val="0"/>
        <w:adjustRightInd w:val="0"/>
        <w:jc w:val="both"/>
        <w:rPr>
          <w:rFonts w:eastAsia="TimesNewRomanPSMT"/>
          <w:b/>
          <w:lang w:val="kk"/>
        </w:rPr>
      </w:pPr>
      <w:r w:rsidRPr="00440105">
        <w:rPr>
          <w:b/>
          <w:lang w:val="kk"/>
        </w:rPr>
        <w:t>6.6 Пайдаланылған дәрілік препаратты немесе дәрілік препаратты қолданғаннан немесе онымен жұмыс істегеннен кейін алынған қалдықтарды жою кезіндегі ерекше сақтық шаралары</w:t>
      </w:r>
    </w:p>
    <w:p w14:paraId="22F4EA91" w14:textId="77777777" w:rsidR="00D70712" w:rsidRDefault="003D408A" w:rsidP="00440105">
      <w:pPr>
        <w:autoSpaceDE w:val="0"/>
        <w:autoSpaceDN w:val="0"/>
        <w:adjustRightInd w:val="0"/>
        <w:jc w:val="both"/>
        <w:rPr>
          <w:color w:val="000000"/>
          <w:lang w:val="kk"/>
        </w:rPr>
      </w:pPr>
      <w:r w:rsidRPr="00440105">
        <w:rPr>
          <w:color w:val="000000"/>
          <w:lang w:val="kk"/>
        </w:rPr>
        <w:t>Арнайы талаптар жоқ.</w:t>
      </w:r>
    </w:p>
    <w:p w14:paraId="28D79099" w14:textId="77777777" w:rsidR="00790E12" w:rsidRPr="00440105" w:rsidRDefault="00790E12" w:rsidP="00440105">
      <w:pPr>
        <w:autoSpaceDE w:val="0"/>
        <w:autoSpaceDN w:val="0"/>
        <w:adjustRightInd w:val="0"/>
        <w:jc w:val="both"/>
        <w:rPr>
          <w:color w:val="000000"/>
        </w:rPr>
      </w:pPr>
    </w:p>
    <w:p w14:paraId="70D301D7" w14:textId="77777777" w:rsidR="009B399F" w:rsidRPr="00440105" w:rsidRDefault="003D408A" w:rsidP="00440105">
      <w:pPr>
        <w:autoSpaceDE w:val="0"/>
        <w:autoSpaceDN w:val="0"/>
        <w:adjustRightInd w:val="0"/>
        <w:jc w:val="both"/>
        <w:rPr>
          <w:b/>
          <w:bCs/>
        </w:rPr>
      </w:pPr>
      <w:r w:rsidRPr="00440105">
        <w:rPr>
          <w:b/>
          <w:bCs/>
          <w:lang w:val="kk"/>
        </w:rPr>
        <w:t xml:space="preserve">6.7 Дәріханалардан босатылу шарттары </w:t>
      </w:r>
    </w:p>
    <w:p w14:paraId="69FA8126" w14:textId="77777777" w:rsidR="009B399F" w:rsidRDefault="003D408A" w:rsidP="00440105">
      <w:pPr>
        <w:autoSpaceDE w:val="0"/>
        <w:autoSpaceDN w:val="0"/>
        <w:adjustRightInd w:val="0"/>
        <w:jc w:val="both"/>
        <w:rPr>
          <w:bCs/>
          <w:lang w:val="kk"/>
        </w:rPr>
      </w:pPr>
      <w:r w:rsidRPr="00440105">
        <w:rPr>
          <w:bCs/>
          <w:lang w:val="kk"/>
        </w:rPr>
        <w:t>Рецепт арқылы</w:t>
      </w:r>
    </w:p>
    <w:p w14:paraId="5511CBFE" w14:textId="77777777" w:rsidR="00B91DEB" w:rsidRPr="00173C4B" w:rsidRDefault="00B91DEB" w:rsidP="00440105">
      <w:pPr>
        <w:autoSpaceDE w:val="0"/>
        <w:autoSpaceDN w:val="0"/>
        <w:adjustRightInd w:val="0"/>
        <w:jc w:val="both"/>
        <w:rPr>
          <w:bCs/>
        </w:rPr>
      </w:pPr>
      <w:bookmarkStart w:id="1" w:name="_GoBack"/>
      <w:bookmarkEnd w:id="1"/>
    </w:p>
    <w:p w14:paraId="4A398C4F" w14:textId="77777777" w:rsidR="009D7198" w:rsidRPr="00173C4B" w:rsidRDefault="003D408A" w:rsidP="00440105">
      <w:pPr>
        <w:spacing w:line="276" w:lineRule="auto"/>
        <w:jc w:val="both"/>
      </w:pPr>
      <w:r w:rsidRPr="00440105">
        <w:rPr>
          <w:b/>
          <w:lang w:val="kk"/>
        </w:rPr>
        <w:t xml:space="preserve">7. </w:t>
      </w:r>
      <w:r w:rsidRPr="00173C4B">
        <w:rPr>
          <w:b/>
          <w:lang w:val="kk"/>
        </w:rPr>
        <w:t>ТІРКЕУ КУӘЛІГІНІҢ ҰСТАУШЫСЫ</w:t>
      </w:r>
    </w:p>
    <w:p w14:paraId="466ADB22" w14:textId="77777777" w:rsidR="00A1431F" w:rsidRPr="00C231A3" w:rsidRDefault="00A1431F" w:rsidP="00A1431F">
      <w:pPr>
        <w:widowControl w:val="0"/>
        <w:jc w:val="both"/>
        <w:rPr>
          <w:lang w:val="pt-BR"/>
        </w:rPr>
      </w:pPr>
      <w:r w:rsidRPr="00C231A3">
        <w:rPr>
          <w:lang w:val="pt-BR"/>
        </w:rPr>
        <w:t xml:space="preserve">«Dentafill Kazakhstan (Дентафилл Казахстан)» ЖШС. </w:t>
      </w:r>
    </w:p>
    <w:p w14:paraId="0C658684" w14:textId="4CED7D84" w:rsidR="00A1431F" w:rsidRPr="00C231A3" w:rsidRDefault="00510E59" w:rsidP="00A1431F">
      <w:pPr>
        <w:widowControl w:val="0"/>
        <w:jc w:val="both"/>
        <w:rPr>
          <w:lang w:val="pt-BR"/>
        </w:rPr>
      </w:pPr>
      <w:r>
        <w:rPr>
          <w:lang w:val="uz-Cyrl-UZ"/>
        </w:rPr>
        <w:t>М</w:t>
      </w:r>
      <w:r w:rsidR="00A1431F" w:rsidRPr="00C231A3">
        <w:rPr>
          <w:lang w:val="pt-BR"/>
        </w:rPr>
        <w:t>екенжай: Қазақстан Республикасы, Шымкент қаласы, Қаратау ауданы, Тассай т.а. «Тассай» индустриялдық аймағы, 343/1-ғимарат.</w:t>
      </w:r>
    </w:p>
    <w:p w14:paraId="2DE61D4B" w14:textId="77777777" w:rsidR="00A1431F" w:rsidRDefault="00A1431F" w:rsidP="00A1431F">
      <w:pPr>
        <w:widowControl w:val="0"/>
        <w:jc w:val="both"/>
      </w:pPr>
      <w:r w:rsidRPr="00C231A3">
        <w:rPr>
          <w:lang w:val="pt-BR"/>
        </w:rPr>
        <w:t>Телефон: +77252610807.</w:t>
      </w:r>
    </w:p>
    <w:p w14:paraId="6FFE8795" w14:textId="77777777" w:rsidR="00A1431F" w:rsidRDefault="00A1431F" w:rsidP="00A1431F">
      <w:pPr>
        <w:widowControl w:val="0"/>
        <w:jc w:val="both"/>
      </w:pPr>
      <w:r w:rsidRPr="00C231A3">
        <w:rPr>
          <w:lang w:val="pt-BR"/>
        </w:rPr>
        <w:t xml:space="preserve">Электрондық пошта: </w:t>
      </w:r>
      <w:r w:rsidR="00F711CC">
        <w:fldChar w:fldCharType="begin"/>
      </w:r>
      <w:r w:rsidR="00F711CC">
        <w:instrText xml:space="preserve"> HYPERLINK "mailto:dentafill_kazakhstan@mail.ru" </w:instrText>
      </w:r>
      <w:r w:rsidR="00F711CC">
        <w:fldChar w:fldCharType="separate"/>
      </w:r>
      <w:r w:rsidRPr="00510E59">
        <w:rPr>
          <w:rStyle w:val="a6"/>
          <w:color w:val="000000" w:themeColor="text1"/>
          <w:u w:val="none"/>
          <w:lang w:val="pt-BR"/>
        </w:rPr>
        <w:t>dentafill_kazakhstan@mail.ru</w:t>
      </w:r>
      <w:r w:rsidR="00F711CC">
        <w:rPr>
          <w:rStyle w:val="a6"/>
          <w:color w:val="000000" w:themeColor="text1"/>
          <w:u w:val="none"/>
          <w:lang w:val="pt-BR"/>
        </w:rPr>
        <w:fldChar w:fldCharType="end"/>
      </w:r>
    </w:p>
    <w:p w14:paraId="44C299E1" w14:textId="77777777" w:rsidR="00A934B2" w:rsidRPr="00440105" w:rsidRDefault="00A934B2" w:rsidP="00440105">
      <w:pPr>
        <w:autoSpaceDE w:val="0"/>
        <w:autoSpaceDN w:val="0"/>
        <w:jc w:val="both"/>
        <w:rPr>
          <w:b/>
          <w:lang w:val="kk"/>
        </w:rPr>
      </w:pPr>
    </w:p>
    <w:p w14:paraId="78963556" w14:textId="77777777" w:rsidR="009B399F" w:rsidRPr="00440105" w:rsidRDefault="003D408A" w:rsidP="00440105">
      <w:pPr>
        <w:autoSpaceDE w:val="0"/>
        <w:autoSpaceDN w:val="0"/>
        <w:jc w:val="both"/>
        <w:rPr>
          <w:b/>
          <w:lang w:val="uk-UA"/>
        </w:rPr>
      </w:pPr>
      <w:r w:rsidRPr="00440105">
        <w:rPr>
          <w:b/>
          <w:lang w:val="kk"/>
        </w:rPr>
        <w:t>7.1 ТІРКЕУ КУӘЛІГІН ҰСТАУШЫСЫНЫҢ ӨКІЛІ</w:t>
      </w:r>
    </w:p>
    <w:p w14:paraId="61818B75" w14:textId="2221C8D4" w:rsidR="00A1431F" w:rsidRPr="00C231A3" w:rsidRDefault="00A1431F" w:rsidP="00A1431F">
      <w:pPr>
        <w:widowControl w:val="0"/>
        <w:jc w:val="both"/>
        <w:rPr>
          <w:lang w:val="pt-BR"/>
        </w:rPr>
      </w:pPr>
      <w:r w:rsidRPr="00C231A3">
        <w:rPr>
          <w:lang w:val="pt-BR"/>
        </w:rPr>
        <w:t xml:space="preserve">«Dentafill Kazakhstan (Дентафилл Казахстан)» ЖШС. </w:t>
      </w:r>
    </w:p>
    <w:p w14:paraId="41CFED7B" w14:textId="09B75311" w:rsidR="00A1431F" w:rsidRPr="00C231A3" w:rsidRDefault="00510E59" w:rsidP="00A1431F">
      <w:pPr>
        <w:widowControl w:val="0"/>
        <w:jc w:val="both"/>
        <w:rPr>
          <w:lang w:val="pt-BR"/>
        </w:rPr>
      </w:pPr>
      <w:r>
        <w:rPr>
          <w:lang w:val="uz-Cyrl-UZ"/>
        </w:rPr>
        <w:t>М</w:t>
      </w:r>
      <w:r w:rsidR="00A1431F" w:rsidRPr="00C231A3">
        <w:rPr>
          <w:lang w:val="pt-BR"/>
        </w:rPr>
        <w:t>екенжай: Қазақстан Республикасы, Шымкент қаласы, Қаратау ауданы, Тассай т.а. «Тассай» индустриялдық аймағы, 343/1-ғимарат.</w:t>
      </w:r>
    </w:p>
    <w:p w14:paraId="60D669B0" w14:textId="77777777" w:rsidR="00A1431F" w:rsidRDefault="00A1431F" w:rsidP="00A1431F">
      <w:pPr>
        <w:widowControl w:val="0"/>
        <w:jc w:val="both"/>
      </w:pPr>
      <w:r w:rsidRPr="00C231A3">
        <w:rPr>
          <w:lang w:val="pt-BR"/>
        </w:rPr>
        <w:t>Телефон: +77252610807.</w:t>
      </w:r>
    </w:p>
    <w:p w14:paraId="1CA17542" w14:textId="77777777" w:rsidR="00A1431F" w:rsidRDefault="00A1431F" w:rsidP="00A1431F">
      <w:pPr>
        <w:widowControl w:val="0"/>
        <w:jc w:val="both"/>
      </w:pPr>
      <w:r w:rsidRPr="00C231A3">
        <w:rPr>
          <w:lang w:val="pt-BR"/>
        </w:rPr>
        <w:t xml:space="preserve">Электрондық пошта: </w:t>
      </w:r>
      <w:r w:rsidR="00F711CC">
        <w:fldChar w:fldCharType="begin"/>
      </w:r>
      <w:r w:rsidR="00F711CC">
        <w:instrText xml:space="preserve"> HYPERLINK "mailto:dentafill_kazakhstan@mail.ru" </w:instrText>
      </w:r>
      <w:r w:rsidR="00F711CC">
        <w:fldChar w:fldCharType="separate"/>
      </w:r>
      <w:r w:rsidRPr="00510E59">
        <w:rPr>
          <w:rStyle w:val="a6"/>
          <w:color w:val="000000" w:themeColor="text1"/>
          <w:u w:val="none"/>
          <w:lang w:val="pt-BR"/>
        </w:rPr>
        <w:t>dentafill_kazakhstan@mail.ru</w:t>
      </w:r>
      <w:r w:rsidR="00F711CC">
        <w:rPr>
          <w:rStyle w:val="a6"/>
          <w:color w:val="000000" w:themeColor="text1"/>
          <w:u w:val="none"/>
          <w:lang w:val="pt-BR"/>
        </w:rPr>
        <w:fldChar w:fldCharType="end"/>
      </w:r>
    </w:p>
    <w:p w14:paraId="2A51C280" w14:textId="77777777" w:rsidR="00440105" w:rsidRPr="00790E12" w:rsidRDefault="00440105" w:rsidP="00440105">
      <w:pPr>
        <w:ind w:right="143"/>
        <w:jc w:val="both"/>
        <w:rPr>
          <w:b/>
          <w:lang w:val="uk-UA"/>
        </w:rPr>
      </w:pPr>
    </w:p>
    <w:p w14:paraId="1D9F63C5" w14:textId="77777777" w:rsidR="009D7198" w:rsidRPr="00440105" w:rsidRDefault="003D408A" w:rsidP="00440105">
      <w:pPr>
        <w:autoSpaceDE w:val="0"/>
        <w:autoSpaceDN w:val="0"/>
        <w:jc w:val="both"/>
        <w:rPr>
          <w:b/>
          <w:lang w:val="uk-UA"/>
        </w:rPr>
      </w:pPr>
      <w:r w:rsidRPr="00440105">
        <w:rPr>
          <w:b/>
          <w:lang w:val="kk"/>
        </w:rPr>
        <w:t>8. ТІРКЕУ КУӘЛІГІНІҢ НӨМІРІ</w:t>
      </w:r>
    </w:p>
    <w:p w14:paraId="06C34A0C" w14:textId="44AF4776" w:rsidR="009D7198" w:rsidRPr="00510E59" w:rsidRDefault="00510E59" w:rsidP="00440105">
      <w:pPr>
        <w:autoSpaceDE w:val="0"/>
        <w:autoSpaceDN w:val="0"/>
        <w:jc w:val="both"/>
        <w:rPr>
          <w:bCs/>
          <w:lang w:val="uz-Cyrl-UZ"/>
        </w:rPr>
      </w:pPr>
      <w:r w:rsidRPr="00510E59">
        <w:rPr>
          <w:bCs/>
          <w:lang w:val="uz-Cyrl-UZ"/>
        </w:rPr>
        <w:t>Жоқ</w:t>
      </w:r>
    </w:p>
    <w:p w14:paraId="1355519C" w14:textId="77777777" w:rsidR="00510E59" w:rsidRPr="00510E59" w:rsidRDefault="00510E59" w:rsidP="00440105">
      <w:pPr>
        <w:autoSpaceDE w:val="0"/>
        <w:autoSpaceDN w:val="0"/>
        <w:jc w:val="both"/>
        <w:rPr>
          <w:b/>
          <w:lang w:val="uz-Cyrl-UZ"/>
        </w:rPr>
      </w:pPr>
    </w:p>
    <w:p w14:paraId="0CFC5ACC" w14:textId="77777777" w:rsidR="009D7198" w:rsidRPr="00440105" w:rsidRDefault="003D408A" w:rsidP="00440105">
      <w:pPr>
        <w:autoSpaceDE w:val="0"/>
        <w:autoSpaceDN w:val="0"/>
        <w:jc w:val="both"/>
        <w:rPr>
          <w:b/>
          <w:lang w:val="uk-UA"/>
        </w:rPr>
      </w:pPr>
      <w:r w:rsidRPr="00440105">
        <w:rPr>
          <w:b/>
          <w:lang w:val="kk"/>
        </w:rPr>
        <w:t xml:space="preserve">9. АЛҒАШҚЫ ТІРКЕЛГЕН КҮНІ (ТІРКЕЛГЕНІН, ҚАЙТА ТІРКЕЛГЕНІН РАСТАУ)  </w:t>
      </w:r>
    </w:p>
    <w:p w14:paraId="4833EC92" w14:textId="25F22078" w:rsidR="00DE0DEA" w:rsidRDefault="00510E59" w:rsidP="00440105">
      <w:pPr>
        <w:autoSpaceDE w:val="0"/>
        <w:autoSpaceDN w:val="0"/>
        <w:jc w:val="both"/>
        <w:rPr>
          <w:rFonts w:eastAsia="Microsoft Sans Serif"/>
          <w:lang w:val="uk-UA" w:bidi="ru-RU"/>
        </w:rPr>
      </w:pPr>
      <w:proofErr w:type="spellStart"/>
      <w:r>
        <w:rPr>
          <w:rFonts w:eastAsia="Microsoft Sans Serif"/>
          <w:lang w:val="uk-UA" w:bidi="ru-RU"/>
        </w:rPr>
        <w:t>Жоқ</w:t>
      </w:r>
      <w:proofErr w:type="spellEnd"/>
    </w:p>
    <w:p w14:paraId="54D4664C" w14:textId="77777777" w:rsidR="00510E59" w:rsidRPr="00440105" w:rsidRDefault="00510E59" w:rsidP="00440105">
      <w:pPr>
        <w:autoSpaceDE w:val="0"/>
        <w:autoSpaceDN w:val="0"/>
        <w:jc w:val="both"/>
        <w:rPr>
          <w:rFonts w:eastAsia="Microsoft Sans Serif"/>
          <w:lang w:val="uk-UA" w:bidi="ru-RU"/>
        </w:rPr>
      </w:pPr>
    </w:p>
    <w:p w14:paraId="0B077A2E" w14:textId="77777777" w:rsidR="009D7198" w:rsidRPr="00440105" w:rsidRDefault="003D408A" w:rsidP="00440105">
      <w:pPr>
        <w:autoSpaceDE w:val="0"/>
        <w:autoSpaceDN w:val="0"/>
        <w:jc w:val="both"/>
        <w:rPr>
          <w:b/>
          <w:lang w:val="uk-UA"/>
        </w:rPr>
      </w:pPr>
      <w:r w:rsidRPr="00440105">
        <w:rPr>
          <w:b/>
          <w:lang w:val="kk"/>
        </w:rPr>
        <w:t xml:space="preserve">10. МӘТІННІҢ ҚАЙТА ҚАРАЛҒАН КҮНІ  </w:t>
      </w:r>
    </w:p>
    <w:p w14:paraId="38E6E1B8" w14:textId="77777777" w:rsidR="009D7198" w:rsidRPr="00440105" w:rsidRDefault="003D408A" w:rsidP="00440105">
      <w:pPr>
        <w:jc w:val="both"/>
        <w:outlineLvl w:val="2"/>
        <w:rPr>
          <w:strike/>
          <w:spacing w:val="-1"/>
          <w:lang w:val="uk-UA"/>
        </w:rPr>
      </w:pPr>
      <w:r w:rsidRPr="00440105">
        <w:rPr>
          <w:rFonts w:eastAsia="TimesNewRomanPSMT"/>
          <w:lang w:val="kk"/>
        </w:rPr>
        <w:t xml:space="preserve">Дәрілік препараттың жалпы сипаттамасын </w:t>
      </w:r>
      <w:hyperlink r:id="rId7" w:history="1">
        <w:r w:rsidRPr="00440105">
          <w:rPr>
            <w:rStyle w:val="a6"/>
            <w:lang w:val="kk"/>
          </w:rPr>
          <w:t>http://www.ndda.kz</w:t>
        </w:r>
      </w:hyperlink>
      <w:r w:rsidRPr="00440105">
        <w:rPr>
          <w:rFonts w:eastAsia="TimesNewRomanPSMT"/>
          <w:lang w:val="kk"/>
        </w:rPr>
        <w:t xml:space="preserve"> ресми сайтынан көруге болады</w:t>
      </w:r>
    </w:p>
    <w:sectPr w:rsidR="009D7198" w:rsidRPr="00440105" w:rsidSect="00501C54">
      <w:pgSz w:w="11906" w:h="16838"/>
      <w:pgMar w:top="993"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Yu Gothic UI"/>
    <w:panose1 w:val="020B0604020202020204"/>
    <w:charset w:val="80"/>
    <w:family w:val="auto"/>
    <w:notTrueType/>
    <w:pitch w:val="default"/>
    <w:sig w:usb0="00000001" w:usb1="08070000" w:usb2="00000010" w:usb3="00000000" w:csb0="00020000" w:csb1="00000000"/>
  </w:font>
  <w:font w:name="Microsoft Sans Serif">
    <w:panose1 w:val="020B0604020202020204"/>
    <w:charset w:val="CC"/>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71C87B7A"/>
    <w:lvl w:ilvl="0">
      <w:numFmt w:val="bullet"/>
      <w:lvlText w:val="*"/>
      <w:lvlJc w:val="left"/>
    </w:lvl>
  </w:abstractNum>
  <w:abstractNum w:abstractNumId="1">
    <w:nsid w:val="01106F0A"/>
    <w:multiLevelType w:val="multilevel"/>
    <w:tmpl w:val="80DE623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
    <w:nsid w:val="0CA553FD"/>
    <w:multiLevelType w:val="hybridMultilevel"/>
    <w:tmpl w:val="BD38A4A4"/>
    <w:lvl w:ilvl="0" w:tplc="FD7E6E3E">
      <w:start w:val="14"/>
      <w:numFmt w:val="bullet"/>
      <w:lvlText w:val="-"/>
      <w:lvlJc w:val="left"/>
      <w:pPr>
        <w:ind w:left="360" w:hanging="360"/>
      </w:pPr>
      <w:rPr>
        <w:rFonts w:ascii="Times New Roman" w:eastAsia="SimSun" w:hAnsi="Times New Roman" w:cs="Times New Roman" w:hint="default"/>
        <w:color w:val="auto"/>
      </w:rPr>
    </w:lvl>
    <w:lvl w:ilvl="1" w:tplc="CDC21D38" w:tentative="1">
      <w:start w:val="1"/>
      <w:numFmt w:val="bullet"/>
      <w:lvlText w:val="o"/>
      <w:lvlJc w:val="left"/>
      <w:pPr>
        <w:ind w:left="1080" w:hanging="360"/>
      </w:pPr>
      <w:rPr>
        <w:rFonts w:ascii="Courier New" w:hAnsi="Courier New" w:cs="Courier New" w:hint="default"/>
      </w:rPr>
    </w:lvl>
    <w:lvl w:ilvl="2" w:tplc="5EF0B138" w:tentative="1">
      <w:start w:val="1"/>
      <w:numFmt w:val="bullet"/>
      <w:lvlText w:val=""/>
      <w:lvlJc w:val="left"/>
      <w:pPr>
        <w:ind w:left="1800" w:hanging="360"/>
      </w:pPr>
      <w:rPr>
        <w:rFonts w:ascii="Wingdings" w:hAnsi="Wingdings" w:hint="default"/>
      </w:rPr>
    </w:lvl>
    <w:lvl w:ilvl="3" w:tplc="37A64E28" w:tentative="1">
      <w:start w:val="1"/>
      <w:numFmt w:val="bullet"/>
      <w:lvlText w:val=""/>
      <w:lvlJc w:val="left"/>
      <w:pPr>
        <w:ind w:left="2520" w:hanging="360"/>
      </w:pPr>
      <w:rPr>
        <w:rFonts w:ascii="Symbol" w:hAnsi="Symbol" w:hint="default"/>
      </w:rPr>
    </w:lvl>
    <w:lvl w:ilvl="4" w:tplc="D1D8D1D6" w:tentative="1">
      <w:start w:val="1"/>
      <w:numFmt w:val="bullet"/>
      <w:lvlText w:val="o"/>
      <w:lvlJc w:val="left"/>
      <w:pPr>
        <w:ind w:left="3240" w:hanging="360"/>
      </w:pPr>
      <w:rPr>
        <w:rFonts w:ascii="Courier New" w:hAnsi="Courier New" w:cs="Courier New" w:hint="default"/>
      </w:rPr>
    </w:lvl>
    <w:lvl w:ilvl="5" w:tplc="76CE5CA8" w:tentative="1">
      <w:start w:val="1"/>
      <w:numFmt w:val="bullet"/>
      <w:lvlText w:val=""/>
      <w:lvlJc w:val="left"/>
      <w:pPr>
        <w:ind w:left="3960" w:hanging="360"/>
      </w:pPr>
      <w:rPr>
        <w:rFonts w:ascii="Wingdings" w:hAnsi="Wingdings" w:hint="default"/>
      </w:rPr>
    </w:lvl>
    <w:lvl w:ilvl="6" w:tplc="14A6945A" w:tentative="1">
      <w:start w:val="1"/>
      <w:numFmt w:val="bullet"/>
      <w:lvlText w:val=""/>
      <w:lvlJc w:val="left"/>
      <w:pPr>
        <w:ind w:left="4680" w:hanging="360"/>
      </w:pPr>
      <w:rPr>
        <w:rFonts w:ascii="Symbol" w:hAnsi="Symbol" w:hint="default"/>
      </w:rPr>
    </w:lvl>
    <w:lvl w:ilvl="7" w:tplc="E26CD472" w:tentative="1">
      <w:start w:val="1"/>
      <w:numFmt w:val="bullet"/>
      <w:lvlText w:val="o"/>
      <w:lvlJc w:val="left"/>
      <w:pPr>
        <w:ind w:left="5400" w:hanging="360"/>
      </w:pPr>
      <w:rPr>
        <w:rFonts w:ascii="Courier New" w:hAnsi="Courier New" w:cs="Courier New" w:hint="default"/>
      </w:rPr>
    </w:lvl>
    <w:lvl w:ilvl="8" w:tplc="A6B86634" w:tentative="1">
      <w:start w:val="1"/>
      <w:numFmt w:val="bullet"/>
      <w:lvlText w:val=""/>
      <w:lvlJc w:val="left"/>
      <w:pPr>
        <w:ind w:left="6120" w:hanging="360"/>
      </w:pPr>
      <w:rPr>
        <w:rFonts w:ascii="Wingdings" w:hAnsi="Wingdings" w:hint="default"/>
      </w:rPr>
    </w:lvl>
  </w:abstractNum>
  <w:abstractNum w:abstractNumId="3">
    <w:nsid w:val="150C248E"/>
    <w:multiLevelType w:val="hybridMultilevel"/>
    <w:tmpl w:val="3A6A4406"/>
    <w:lvl w:ilvl="0" w:tplc="C7C426EE">
      <w:start w:val="1"/>
      <w:numFmt w:val="bullet"/>
      <w:lvlText w:val=""/>
      <w:lvlJc w:val="left"/>
      <w:pPr>
        <w:ind w:left="360" w:hanging="360"/>
      </w:pPr>
      <w:rPr>
        <w:rFonts w:ascii="Symbol" w:hAnsi="Symbol" w:hint="default"/>
      </w:rPr>
    </w:lvl>
    <w:lvl w:ilvl="1" w:tplc="C3A28EBA" w:tentative="1">
      <w:start w:val="1"/>
      <w:numFmt w:val="bullet"/>
      <w:lvlText w:val="o"/>
      <w:lvlJc w:val="left"/>
      <w:pPr>
        <w:ind w:left="1080" w:hanging="360"/>
      </w:pPr>
      <w:rPr>
        <w:rFonts w:ascii="Courier New" w:hAnsi="Courier New" w:cs="Courier New" w:hint="default"/>
      </w:rPr>
    </w:lvl>
    <w:lvl w:ilvl="2" w:tplc="FAC87750" w:tentative="1">
      <w:start w:val="1"/>
      <w:numFmt w:val="bullet"/>
      <w:lvlText w:val=""/>
      <w:lvlJc w:val="left"/>
      <w:pPr>
        <w:ind w:left="1800" w:hanging="360"/>
      </w:pPr>
      <w:rPr>
        <w:rFonts w:ascii="Wingdings" w:hAnsi="Wingdings" w:hint="default"/>
      </w:rPr>
    </w:lvl>
    <w:lvl w:ilvl="3" w:tplc="BC349A02" w:tentative="1">
      <w:start w:val="1"/>
      <w:numFmt w:val="bullet"/>
      <w:lvlText w:val=""/>
      <w:lvlJc w:val="left"/>
      <w:pPr>
        <w:ind w:left="2520" w:hanging="360"/>
      </w:pPr>
      <w:rPr>
        <w:rFonts w:ascii="Symbol" w:hAnsi="Symbol" w:hint="default"/>
      </w:rPr>
    </w:lvl>
    <w:lvl w:ilvl="4" w:tplc="BAE096DE" w:tentative="1">
      <w:start w:val="1"/>
      <w:numFmt w:val="bullet"/>
      <w:lvlText w:val="o"/>
      <w:lvlJc w:val="left"/>
      <w:pPr>
        <w:ind w:left="3240" w:hanging="360"/>
      </w:pPr>
      <w:rPr>
        <w:rFonts w:ascii="Courier New" w:hAnsi="Courier New" w:cs="Courier New" w:hint="default"/>
      </w:rPr>
    </w:lvl>
    <w:lvl w:ilvl="5" w:tplc="2F0C5A22" w:tentative="1">
      <w:start w:val="1"/>
      <w:numFmt w:val="bullet"/>
      <w:lvlText w:val=""/>
      <w:lvlJc w:val="left"/>
      <w:pPr>
        <w:ind w:left="3960" w:hanging="360"/>
      </w:pPr>
      <w:rPr>
        <w:rFonts w:ascii="Wingdings" w:hAnsi="Wingdings" w:hint="default"/>
      </w:rPr>
    </w:lvl>
    <w:lvl w:ilvl="6" w:tplc="458A29C6" w:tentative="1">
      <w:start w:val="1"/>
      <w:numFmt w:val="bullet"/>
      <w:lvlText w:val=""/>
      <w:lvlJc w:val="left"/>
      <w:pPr>
        <w:ind w:left="4680" w:hanging="360"/>
      </w:pPr>
      <w:rPr>
        <w:rFonts w:ascii="Symbol" w:hAnsi="Symbol" w:hint="default"/>
      </w:rPr>
    </w:lvl>
    <w:lvl w:ilvl="7" w:tplc="FD0ECE16" w:tentative="1">
      <w:start w:val="1"/>
      <w:numFmt w:val="bullet"/>
      <w:lvlText w:val="o"/>
      <w:lvlJc w:val="left"/>
      <w:pPr>
        <w:ind w:left="5400" w:hanging="360"/>
      </w:pPr>
      <w:rPr>
        <w:rFonts w:ascii="Courier New" w:hAnsi="Courier New" w:cs="Courier New" w:hint="default"/>
      </w:rPr>
    </w:lvl>
    <w:lvl w:ilvl="8" w:tplc="A38477C4" w:tentative="1">
      <w:start w:val="1"/>
      <w:numFmt w:val="bullet"/>
      <w:lvlText w:val=""/>
      <w:lvlJc w:val="left"/>
      <w:pPr>
        <w:ind w:left="6120" w:hanging="360"/>
      </w:pPr>
      <w:rPr>
        <w:rFonts w:ascii="Wingdings" w:hAnsi="Wingdings" w:hint="default"/>
      </w:rPr>
    </w:lvl>
  </w:abstractNum>
  <w:abstractNum w:abstractNumId="4">
    <w:nsid w:val="201875C9"/>
    <w:multiLevelType w:val="multilevel"/>
    <w:tmpl w:val="D06438C8"/>
    <w:lvl w:ilvl="0">
      <w:start w:val="1"/>
      <w:numFmt w:val="bullet"/>
      <w:lvlText w:val="-"/>
      <w:lvlJc w:val="left"/>
      <w:pPr>
        <w:ind w:left="342" w:hanging="240"/>
      </w:pPr>
      <w:rPr>
        <w:rFonts w:ascii="Times New Roman" w:hAnsi="Times New Roman" w:cs="Times New Roman" w:hint="default"/>
        <w:b/>
        <w:bCs/>
        <w:w w:val="100"/>
        <w:sz w:val="24"/>
        <w:szCs w:val="24"/>
        <w:lang w:val="ru-RU" w:eastAsia="en-US" w:bidi="ar-SA"/>
      </w:rPr>
    </w:lvl>
    <w:lvl w:ilvl="1">
      <w:start w:val="1"/>
      <w:numFmt w:val="decimal"/>
      <w:lvlText w:val="%1.%2."/>
      <w:lvlJc w:val="left"/>
      <w:pPr>
        <w:ind w:left="522" w:hanging="420"/>
      </w:pPr>
      <w:rPr>
        <w:rFonts w:ascii="Times New Roman" w:eastAsia="Times New Roman" w:hAnsi="Times New Roman" w:cs="Times New Roman" w:hint="default"/>
        <w:b/>
        <w:bCs/>
        <w:spacing w:val="-1"/>
        <w:w w:val="100"/>
        <w:sz w:val="24"/>
        <w:szCs w:val="24"/>
        <w:lang w:val="ru-RU" w:eastAsia="en-US" w:bidi="ar-SA"/>
      </w:rPr>
    </w:lvl>
    <w:lvl w:ilvl="2">
      <w:numFmt w:val="bullet"/>
      <w:lvlText w:val="-"/>
      <w:lvlJc w:val="left"/>
      <w:pPr>
        <w:ind w:left="822" w:hanging="360"/>
      </w:pPr>
      <w:rPr>
        <w:rFonts w:ascii="Times New Roman" w:eastAsia="Times New Roman" w:hAnsi="Times New Roman" w:cs="Times New Roman" w:hint="default"/>
        <w:w w:val="99"/>
        <w:sz w:val="24"/>
        <w:szCs w:val="24"/>
        <w:lang w:val="ru-RU" w:eastAsia="en-US" w:bidi="ar-SA"/>
      </w:rPr>
    </w:lvl>
    <w:lvl w:ilvl="3">
      <w:numFmt w:val="bullet"/>
      <w:lvlText w:val="•"/>
      <w:lvlJc w:val="left"/>
      <w:pPr>
        <w:ind w:left="820" w:hanging="360"/>
      </w:pPr>
      <w:rPr>
        <w:lang w:val="ru-RU" w:eastAsia="en-US" w:bidi="ar-SA"/>
      </w:rPr>
    </w:lvl>
    <w:lvl w:ilvl="4">
      <w:numFmt w:val="bullet"/>
      <w:lvlText w:val="•"/>
      <w:lvlJc w:val="left"/>
      <w:pPr>
        <w:ind w:left="2029" w:hanging="360"/>
      </w:pPr>
      <w:rPr>
        <w:lang w:val="ru-RU" w:eastAsia="en-US" w:bidi="ar-SA"/>
      </w:rPr>
    </w:lvl>
    <w:lvl w:ilvl="5">
      <w:numFmt w:val="bullet"/>
      <w:lvlText w:val="•"/>
      <w:lvlJc w:val="left"/>
      <w:pPr>
        <w:ind w:left="3238" w:hanging="360"/>
      </w:pPr>
      <w:rPr>
        <w:lang w:val="ru-RU" w:eastAsia="en-US" w:bidi="ar-SA"/>
      </w:rPr>
    </w:lvl>
    <w:lvl w:ilvl="6">
      <w:numFmt w:val="bullet"/>
      <w:lvlText w:val="•"/>
      <w:lvlJc w:val="left"/>
      <w:pPr>
        <w:ind w:left="4448" w:hanging="360"/>
      </w:pPr>
      <w:rPr>
        <w:lang w:val="ru-RU" w:eastAsia="en-US" w:bidi="ar-SA"/>
      </w:rPr>
    </w:lvl>
    <w:lvl w:ilvl="7">
      <w:numFmt w:val="bullet"/>
      <w:lvlText w:val="•"/>
      <w:lvlJc w:val="left"/>
      <w:pPr>
        <w:ind w:left="5657" w:hanging="360"/>
      </w:pPr>
      <w:rPr>
        <w:lang w:val="ru-RU" w:eastAsia="en-US" w:bidi="ar-SA"/>
      </w:rPr>
    </w:lvl>
    <w:lvl w:ilvl="8">
      <w:numFmt w:val="bullet"/>
      <w:lvlText w:val="•"/>
      <w:lvlJc w:val="left"/>
      <w:pPr>
        <w:ind w:left="6867" w:hanging="360"/>
      </w:pPr>
      <w:rPr>
        <w:lang w:val="ru-RU" w:eastAsia="en-US" w:bidi="ar-SA"/>
      </w:rPr>
    </w:lvl>
  </w:abstractNum>
  <w:abstractNum w:abstractNumId="5">
    <w:nsid w:val="22543113"/>
    <w:multiLevelType w:val="hybridMultilevel"/>
    <w:tmpl w:val="ACEEA0AE"/>
    <w:lvl w:ilvl="0" w:tplc="CBA89BBA">
      <w:numFmt w:val="bullet"/>
      <w:lvlText w:val="-"/>
      <w:legacy w:legacy="1" w:legacySpace="0" w:legacyIndent="264"/>
      <w:lvlJc w:val="left"/>
      <w:rPr>
        <w:rFonts w:ascii="Times New Roman" w:hAnsi="Times New Roman" w:hint="default"/>
      </w:rPr>
    </w:lvl>
    <w:lvl w:ilvl="1" w:tplc="BDE8E3C4" w:tentative="1">
      <w:start w:val="1"/>
      <w:numFmt w:val="bullet"/>
      <w:lvlText w:val="o"/>
      <w:lvlJc w:val="left"/>
      <w:pPr>
        <w:ind w:left="1724" w:hanging="360"/>
      </w:pPr>
      <w:rPr>
        <w:rFonts w:ascii="Courier New" w:hAnsi="Courier New" w:cs="Courier New" w:hint="default"/>
      </w:rPr>
    </w:lvl>
    <w:lvl w:ilvl="2" w:tplc="86BC749C" w:tentative="1">
      <w:start w:val="1"/>
      <w:numFmt w:val="bullet"/>
      <w:lvlText w:val=""/>
      <w:lvlJc w:val="left"/>
      <w:pPr>
        <w:ind w:left="2444" w:hanging="360"/>
      </w:pPr>
      <w:rPr>
        <w:rFonts w:ascii="Wingdings" w:hAnsi="Wingdings" w:hint="default"/>
      </w:rPr>
    </w:lvl>
    <w:lvl w:ilvl="3" w:tplc="F7148338" w:tentative="1">
      <w:start w:val="1"/>
      <w:numFmt w:val="bullet"/>
      <w:lvlText w:val=""/>
      <w:lvlJc w:val="left"/>
      <w:pPr>
        <w:ind w:left="3164" w:hanging="360"/>
      </w:pPr>
      <w:rPr>
        <w:rFonts w:ascii="Symbol" w:hAnsi="Symbol" w:hint="default"/>
      </w:rPr>
    </w:lvl>
    <w:lvl w:ilvl="4" w:tplc="7C5A1690" w:tentative="1">
      <w:start w:val="1"/>
      <w:numFmt w:val="bullet"/>
      <w:lvlText w:val="o"/>
      <w:lvlJc w:val="left"/>
      <w:pPr>
        <w:ind w:left="3884" w:hanging="360"/>
      </w:pPr>
      <w:rPr>
        <w:rFonts w:ascii="Courier New" w:hAnsi="Courier New" w:cs="Courier New" w:hint="default"/>
      </w:rPr>
    </w:lvl>
    <w:lvl w:ilvl="5" w:tplc="189C902A" w:tentative="1">
      <w:start w:val="1"/>
      <w:numFmt w:val="bullet"/>
      <w:lvlText w:val=""/>
      <w:lvlJc w:val="left"/>
      <w:pPr>
        <w:ind w:left="4604" w:hanging="360"/>
      </w:pPr>
      <w:rPr>
        <w:rFonts w:ascii="Wingdings" w:hAnsi="Wingdings" w:hint="default"/>
      </w:rPr>
    </w:lvl>
    <w:lvl w:ilvl="6" w:tplc="0EBA40E2" w:tentative="1">
      <w:start w:val="1"/>
      <w:numFmt w:val="bullet"/>
      <w:lvlText w:val=""/>
      <w:lvlJc w:val="left"/>
      <w:pPr>
        <w:ind w:left="5324" w:hanging="360"/>
      </w:pPr>
      <w:rPr>
        <w:rFonts w:ascii="Symbol" w:hAnsi="Symbol" w:hint="default"/>
      </w:rPr>
    </w:lvl>
    <w:lvl w:ilvl="7" w:tplc="AFAE1DBA" w:tentative="1">
      <w:start w:val="1"/>
      <w:numFmt w:val="bullet"/>
      <w:lvlText w:val="o"/>
      <w:lvlJc w:val="left"/>
      <w:pPr>
        <w:ind w:left="6044" w:hanging="360"/>
      </w:pPr>
      <w:rPr>
        <w:rFonts w:ascii="Courier New" w:hAnsi="Courier New" w:cs="Courier New" w:hint="default"/>
      </w:rPr>
    </w:lvl>
    <w:lvl w:ilvl="8" w:tplc="E87A2B96" w:tentative="1">
      <w:start w:val="1"/>
      <w:numFmt w:val="bullet"/>
      <w:lvlText w:val=""/>
      <w:lvlJc w:val="left"/>
      <w:pPr>
        <w:ind w:left="6764" w:hanging="360"/>
      </w:pPr>
      <w:rPr>
        <w:rFonts w:ascii="Wingdings" w:hAnsi="Wingdings" w:hint="default"/>
      </w:rPr>
    </w:lvl>
  </w:abstractNum>
  <w:abstractNum w:abstractNumId="6">
    <w:nsid w:val="3060175C"/>
    <w:multiLevelType w:val="hybridMultilevel"/>
    <w:tmpl w:val="97D67CA4"/>
    <w:lvl w:ilvl="0" w:tplc="40BCED8A">
      <w:numFmt w:val="bullet"/>
      <w:lvlText w:val="-"/>
      <w:legacy w:legacy="1" w:legacySpace="0" w:legacyIndent="264"/>
      <w:lvlJc w:val="left"/>
      <w:rPr>
        <w:rFonts w:ascii="Times New Roman" w:hAnsi="Times New Roman" w:hint="default"/>
      </w:rPr>
    </w:lvl>
    <w:lvl w:ilvl="1" w:tplc="7A207E54" w:tentative="1">
      <w:start w:val="1"/>
      <w:numFmt w:val="bullet"/>
      <w:lvlText w:val="o"/>
      <w:lvlJc w:val="left"/>
      <w:pPr>
        <w:ind w:left="1724" w:hanging="360"/>
      </w:pPr>
      <w:rPr>
        <w:rFonts w:ascii="Courier New" w:hAnsi="Courier New" w:cs="Courier New" w:hint="default"/>
      </w:rPr>
    </w:lvl>
    <w:lvl w:ilvl="2" w:tplc="FD869BC2" w:tentative="1">
      <w:start w:val="1"/>
      <w:numFmt w:val="bullet"/>
      <w:lvlText w:val=""/>
      <w:lvlJc w:val="left"/>
      <w:pPr>
        <w:ind w:left="2444" w:hanging="360"/>
      </w:pPr>
      <w:rPr>
        <w:rFonts w:ascii="Wingdings" w:hAnsi="Wingdings" w:hint="default"/>
      </w:rPr>
    </w:lvl>
    <w:lvl w:ilvl="3" w:tplc="015C9322" w:tentative="1">
      <w:start w:val="1"/>
      <w:numFmt w:val="bullet"/>
      <w:lvlText w:val=""/>
      <w:lvlJc w:val="left"/>
      <w:pPr>
        <w:ind w:left="3164" w:hanging="360"/>
      </w:pPr>
      <w:rPr>
        <w:rFonts w:ascii="Symbol" w:hAnsi="Symbol" w:hint="default"/>
      </w:rPr>
    </w:lvl>
    <w:lvl w:ilvl="4" w:tplc="E7E8639E" w:tentative="1">
      <w:start w:val="1"/>
      <w:numFmt w:val="bullet"/>
      <w:lvlText w:val="o"/>
      <w:lvlJc w:val="left"/>
      <w:pPr>
        <w:ind w:left="3884" w:hanging="360"/>
      </w:pPr>
      <w:rPr>
        <w:rFonts w:ascii="Courier New" w:hAnsi="Courier New" w:cs="Courier New" w:hint="default"/>
      </w:rPr>
    </w:lvl>
    <w:lvl w:ilvl="5" w:tplc="414EDD0C" w:tentative="1">
      <w:start w:val="1"/>
      <w:numFmt w:val="bullet"/>
      <w:lvlText w:val=""/>
      <w:lvlJc w:val="left"/>
      <w:pPr>
        <w:ind w:left="4604" w:hanging="360"/>
      </w:pPr>
      <w:rPr>
        <w:rFonts w:ascii="Wingdings" w:hAnsi="Wingdings" w:hint="default"/>
      </w:rPr>
    </w:lvl>
    <w:lvl w:ilvl="6" w:tplc="A9687A64" w:tentative="1">
      <w:start w:val="1"/>
      <w:numFmt w:val="bullet"/>
      <w:lvlText w:val=""/>
      <w:lvlJc w:val="left"/>
      <w:pPr>
        <w:ind w:left="5324" w:hanging="360"/>
      </w:pPr>
      <w:rPr>
        <w:rFonts w:ascii="Symbol" w:hAnsi="Symbol" w:hint="default"/>
      </w:rPr>
    </w:lvl>
    <w:lvl w:ilvl="7" w:tplc="B3AC4968" w:tentative="1">
      <w:start w:val="1"/>
      <w:numFmt w:val="bullet"/>
      <w:lvlText w:val="o"/>
      <w:lvlJc w:val="left"/>
      <w:pPr>
        <w:ind w:left="6044" w:hanging="360"/>
      </w:pPr>
      <w:rPr>
        <w:rFonts w:ascii="Courier New" w:hAnsi="Courier New" w:cs="Courier New" w:hint="default"/>
      </w:rPr>
    </w:lvl>
    <w:lvl w:ilvl="8" w:tplc="900EE9B8" w:tentative="1">
      <w:start w:val="1"/>
      <w:numFmt w:val="bullet"/>
      <w:lvlText w:val=""/>
      <w:lvlJc w:val="left"/>
      <w:pPr>
        <w:ind w:left="6764" w:hanging="360"/>
      </w:pPr>
      <w:rPr>
        <w:rFonts w:ascii="Wingdings" w:hAnsi="Wingdings" w:hint="default"/>
      </w:rPr>
    </w:lvl>
  </w:abstractNum>
  <w:abstractNum w:abstractNumId="7">
    <w:nsid w:val="42EB6EA7"/>
    <w:multiLevelType w:val="multilevel"/>
    <w:tmpl w:val="C820EDCE"/>
    <w:lvl w:ilvl="0">
      <w:start w:val="1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8">
    <w:nsid w:val="4EF719DC"/>
    <w:multiLevelType w:val="multilevel"/>
    <w:tmpl w:val="514E9C54"/>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795"/>
        </w:tabs>
        <w:ind w:left="795" w:hanging="43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9">
    <w:nsid w:val="559A429A"/>
    <w:multiLevelType w:val="hybridMultilevel"/>
    <w:tmpl w:val="A2064FE4"/>
    <w:lvl w:ilvl="0" w:tplc="6C6E3D36">
      <w:start w:val="1"/>
      <w:numFmt w:val="bullet"/>
      <w:lvlText w:val=""/>
      <w:lvlJc w:val="left"/>
      <w:pPr>
        <w:ind w:left="360" w:hanging="360"/>
      </w:pPr>
      <w:rPr>
        <w:rFonts w:ascii="Symbol" w:hAnsi="Symbol" w:hint="default"/>
      </w:rPr>
    </w:lvl>
    <w:lvl w:ilvl="1" w:tplc="CD0017B0" w:tentative="1">
      <w:start w:val="1"/>
      <w:numFmt w:val="bullet"/>
      <w:lvlText w:val="o"/>
      <w:lvlJc w:val="left"/>
      <w:pPr>
        <w:ind w:left="1080" w:hanging="360"/>
      </w:pPr>
      <w:rPr>
        <w:rFonts w:ascii="Courier New" w:hAnsi="Courier New" w:cs="Courier New" w:hint="default"/>
      </w:rPr>
    </w:lvl>
    <w:lvl w:ilvl="2" w:tplc="2A06A5C0" w:tentative="1">
      <w:start w:val="1"/>
      <w:numFmt w:val="bullet"/>
      <w:lvlText w:val=""/>
      <w:lvlJc w:val="left"/>
      <w:pPr>
        <w:ind w:left="1800" w:hanging="360"/>
      </w:pPr>
      <w:rPr>
        <w:rFonts w:ascii="Wingdings" w:hAnsi="Wingdings" w:hint="default"/>
      </w:rPr>
    </w:lvl>
    <w:lvl w:ilvl="3" w:tplc="241C8CBC" w:tentative="1">
      <w:start w:val="1"/>
      <w:numFmt w:val="bullet"/>
      <w:lvlText w:val=""/>
      <w:lvlJc w:val="left"/>
      <w:pPr>
        <w:ind w:left="2520" w:hanging="360"/>
      </w:pPr>
      <w:rPr>
        <w:rFonts w:ascii="Symbol" w:hAnsi="Symbol" w:hint="default"/>
      </w:rPr>
    </w:lvl>
    <w:lvl w:ilvl="4" w:tplc="96D27564" w:tentative="1">
      <w:start w:val="1"/>
      <w:numFmt w:val="bullet"/>
      <w:lvlText w:val="o"/>
      <w:lvlJc w:val="left"/>
      <w:pPr>
        <w:ind w:left="3240" w:hanging="360"/>
      </w:pPr>
      <w:rPr>
        <w:rFonts w:ascii="Courier New" w:hAnsi="Courier New" w:cs="Courier New" w:hint="default"/>
      </w:rPr>
    </w:lvl>
    <w:lvl w:ilvl="5" w:tplc="EF506B14" w:tentative="1">
      <w:start w:val="1"/>
      <w:numFmt w:val="bullet"/>
      <w:lvlText w:val=""/>
      <w:lvlJc w:val="left"/>
      <w:pPr>
        <w:ind w:left="3960" w:hanging="360"/>
      </w:pPr>
      <w:rPr>
        <w:rFonts w:ascii="Wingdings" w:hAnsi="Wingdings" w:hint="default"/>
      </w:rPr>
    </w:lvl>
    <w:lvl w:ilvl="6" w:tplc="5E4AADF4" w:tentative="1">
      <w:start w:val="1"/>
      <w:numFmt w:val="bullet"/>
      <w:lvlText w:val=""/>
      <w:lvlJc w:val="left"/>
      <w:pPr>
        <w:ind w:left="4680" w:hanging="360"/>
      </w:pPr>
      <w:rPr>
        <w:rFonts w:ascii="Symbol" w:hAnsi="Symbol" w:hint="default"/>
      </w:rPr>
    </w:lvl>
    <w:lvl w:ilvl="7" w:tplc="E6341C28" w:tentative="1">
      <w:start w:val="1"/>
      <w:numFmt w:val="bullet"/>
      <w:lvlText w:val="o"/>
      <w:lvlJc w:val="left"/>
      <w:pPr>
        <w:ind w:left="5400" w:hanging="360"/>
      </w:pPr>
      <w:rPr>
        <w:rFonts w:ascii="Courier New" w:hAnsi="Courier New" w:cs="Courier New" w:hint="default"/>
      </w:rPr>
    </w:lvl>
    <w:lvl w:ilvl="8" w:tplc="820A4DDC" w:tentative="1">
      <w:start w:val="1"/>
      <w:numFmt w:val="bullet"/>
      <w:lvlText w:val=""/>
      <w:lvlJc w:val="left"/>
      <w:pPr>
        <w:ind w:left="6120" w:hanging="360"/>
      </w:pPr>
      <w:rPr>
        <w:rFonts w:ascii="Wingdings" w:hAnsi="Wingdings" w:hint="default"/>
      </w:rPr>
    </w:lvl>
  </w:abstractNum>
  <w:abstractNum w:abstractNumId="10">
    <w:nsid w:val="59AE3C77"/>
    <w:multiLevelType w:val="multilevel"/>
    <w:tmpl w:val="80DE623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1">
    <w:nsid w:val="5B482AB1"/>
    <w:multiLevelType w:val="hybridMultilevel"/>
    <w:tmpl w:val="8968E7F4"/>
    <w:lvl w:ilvl="0" w:tplc="FFBA21EA">
      <w:start w:val="1"/>
      <w:numFmt w:val="bullet"/>
      <w:lvlText w:val=""/>
      <w:lvlJc w:val="left"/>
      <w:pPr>
        <w:ind w:left="0" w:hanging="690"/>
      </w:pPr>
      <w:rPr>
        <w:rFonts w:ascii="Symbol" w:hAnsi="Symbol" w:hint="default"/>
      </w:rPr>
    </w:lvl>
    <w:lvl w:ilvl="1" w:tplc="7276A074">
      <w:numFmt w:val="bullet"/>
      <w:lvlText w:val="•"/>
      <w:lvlJc w:val="left"/>
      <w:pPr>
        <w:ind w:left="720" w:hanging="690"/>
      </w:pPr>
      <w:rPr>
        <w:rFonts w:ascii="Times New Roman" w:eastAsia="Times New Roman" w:hAnsi="Times New Roman" w:cs="Times New Roman" w:hint="default"/>
      </w:rPr>
    </w:lvl>
    <w:lvl w:ilvl="2" w:tplc="0116295A" w:tentative="1">
      <w:start w:val="1"/>
      <w:numFmt w:val="bullet"/>
      <w:lvlText w:val=""/>
      <w:lvlJc w:val="left"/>
      <w:pPr>
        <w:ind w:left="1110" w:hanging="360"/>
      </w:pPr>
      <w:rPr>
        <w:rFonts w:ascii="Wingdings" w:hAnsi="Wingdings" w:hint="default"/>
      </w:rPr>
    </w:lvl>
    <w:lvl w:ilvl="3" w:tplc="E56E3BBE" w:tentative="1">
      <w:start w:val="1"/>
      <w:numFmt w:val="bullet"/>
      <w:lvlText w:val=""/>
      <w:lvlJc w:val="left"/>
      <w:pPr>
        <w:ind w:left="1830" w:hanging="360"/>
      </w:pPr>
      <w:rPr>
        <w:rFonts w:ascii="Symbol" w:hAnsi="Symbol" w:hint="default"/>
      </w:rPr>
    </w:lvl>
    <w:lvl w:ilvl="4" w:tplc="4072D8A6" w:tentative="1">
      <w:start w:val="1"/>
      <w:numFmt w:val="bullet"/>
      <w:lvlText w:val="o"/>
      <w:lvlJc w:val="left"/>
      <w:pPr>
        <w:ind w:left="2550" w:hanging="360"/>
      </w:pPr>
      <w:rPr>
        <w:rFonts w:ascii="Courier New" w:hAnsi="Courier New" w:cs="Courier New" w:hint="default"/>
      </w:rPr>
    </w:lvl>
    <w:lvl w:ilvl="5" w:tplc="1AD0FFF8" w:tentative="1">
      <w:start w:val="1"/>
      <w:numFmt w:val="bullet"/>
      <w:lvlText w:val=""/>
      <w:lvlJc w:val="left"/>
      <w:pPr>
        <w:ind w:left="3270" w:hanging="360"/>
      </w:pPr>
      <w:rPr>
        <w:rFonts w:ascii="Wingdings" w:hAnsi="Wingdings" w:hint="default"/>
      </w:rPr>
    </w:lvl>
    <w:lvl w:ilvl="6" w:tplc="521A4302" w:tentative="1">
      <w:start w:val="1"/>
      <w:numFmt w:val="bullet"/>
      <w:lvlText w:val=""/>
      <w:lvlJc w:val="left"/>
      <w:pPr>
        <w:ind w:left="3990" w:hanging="360"/>
      </w:pPr>
      <w:rPr>
        <w:rFonts w:ascii="Symbol" w:hAnsi="Symbol" w:hint="default"/>
      </w:rPr>
    </w:lvl>
    <w:lvl w:ilvl="7" w:tplc="2CEE0F4E" w:tentative="1">
      <w:start w:val="1"/>
      <w:numFmt w:val="bullet"/>
      <w:lvlText w:val="o"/>
      <w:lvlJc w:val="left"/>
      <w:pPr>
        <w:ind w:left="4710" w:hanging="360"/>
      </w:pPr>
      <w:rPr>
        <w:rFonts w:ascii="Courier New" w:hAnsi="Courier New" w:cs="Courier New" w:hint="default"/>
      </w:rPr>
    </w:lvl>
    <w:lvl w:ilvl="8" w:tplc="8DEC0D7A" w:tentative="1">
      <w:start w:val="1"/>
      <w:numFmt w:val="bullet"/>
      <w:lvlText w:val=""/>
      <w:lvlJc w:val="left"/>
      <w:pPr>
        <w:ind w:left="5430" w:hanging="360"/>
      </w:pPr>
      <w:rPr>
        <w:rFonts w:ascii="Wingdings" w:hAnsi="Wingdings" w:hint="default"/>
      </w:rPr>
    </w:lvl>
  </w:abstractNum>
  <w:abstractNum w:abstractNumId="12">
    <w:nsid w:val="5C916FB5"/>
    <w:multiLevelType w:val="hybridMultilevel"/>
    <w:tmpl w:val="71461672"/>
    <w:lvl w:ilvl="0" w:tplc="2F16E300">
      <w:start w:val="1"/>
      <w:numFmt w:val="bullet"/>
      <w:lvlText w:val=""/>
      <w:lvlJc w:val="left"/>
      <w:pPr>
        <w:tabs>
          <w:tab w:val="num" w:pos="697"/>
        </w:tabs>
        <w:ind w:left="964" w:hanging="264"/>
      </w:pPr>
      <w:rPr>
        <w:rFonts w:ascii="Symbol" w:hAnsi="Symbol" w:hint="default"/>
      </w:rPr>
    </w:lvl>
    <w:lvl w:ilvl="1" w:tplc="F9A0065A" w:tentative="1">
      <w:start w:val="1"/>
      <w:numFmt w:val="bullet"/>
      <w:lvlText w:val="o"/>
      <w:lvlJc w:val="left"/>
      <w:pPr>
        <w:tabs>
          <w:tab w:val="num" w:pos="1800"/>
        </w:tabs>
        <w:ind w:left="1800" w:hanging="360"/>
      </w:pPr>
      <w:rPr>
        <w:rFonts w:ascii="Courier New" w:hAnsi="Courier New" w:cs="Courier New" w:hint="default"/>
      </w:rPr>
    </w:lvl>
    <w:lvl w:ilvl="2" w:tplc="28189E94" w:tentative="1">
      <w:start w:val="1"/>
      <w:numFmt w:val="bullet"/>
      <w:lvlText w:val=""/>
      <w:lvlJc w:val="left"/>
      <w:pPr>
        <w:tabs>
          <w:tab w:val="num" w:pos="2520"/>
        </w:tabs>
        <w:ind w:left="2520" w:hanging="360"/>
      </w:pPr>
      <w:rPr>
        <w:rFonts w:ascii="Wingdings" w:hAnsi="Wingdings" w:hint="default"/>
      </w:rPr>
    </w:lvl>
    <w:lvl w:ilvl="3" w:tplc="41F47F4E" w:tentative="1">
      <w:start w:val="1"/>
      <w:numFmt w:val="bullet"/>
      <w:lvlText w:val=""/>
      <w:lvlJc w:val="left"/>
      <w:pPr>
        <w:tabs>
          <w:tab w:val="num" w:pos="3240"/>
        </w:tabs>
        <w:ind w:left="3240" w:hanging="360"/>
      </w:pPr>
      <w:rPr>
        <w:rFonts w:ascii="Symbol" w:hAnsi="Symbol" w:hint="default"/>
      </w:rPr>
    </w:lvl>
    <w:lvl w:ilvl="4" w:tplc="5D58752C" w:tentative="1">
      <w:start w:val="1"/>
      <w:numFmt w:val="bullet"/>
      <w:lvlText w:val="o"/>
      <w:lvlJc w:val="left"/>
      <w:pPr>
        <w:tabs>
          <w:tab w:val="num" w:pos="3960"/>
        </w:tabs>
        <w:ind w:left="3960" w:hanging="360"/>
      </w:pPr>
      <w:rPr>
        <w:rFonts w:ascii="Courier New" w:hAnsi="Courier New" w:cs="Courier New" w:hint="default"/>
      </w:rPr>
    </w:lvl>
    <w:lvl w:ilvl="5" w:tplc="99968556" w:tentative="1">
      <w:start w:val="1"/>
      <w:numFmt w:val="bullet"/>
      <w:lvlText w:val=""/>
      <w:lvlJc w:val="left"/>
      <w:pPr>
        <w:tabs>
          <w:tab w:val="num" w:pos="4680"/>
        </w:tabs>
        <w:ind w:left="4680" w:hanging="360"/>
      </w:pPr>
      <w:rPr>
        <w:rFonts w:ascii="Wingdings" w:hAnsi="Wingdings" w:hint="default"/>
      </w:rPr>
    </w:lvl>
    <w:lvl w:ilvl="6" w:tplc="B42EF62E" w:tentative="1">
      <w:start w:val="1"/>
      <w:numFmt w:val="bullet"/>
      <w:lvlText w:val=""/>
      <w:lvlJc w:val="left"/>
      <w:pPr>
        <w:tabs>
          <w:tab w:val="num" w:pos="5400"/>
        </w:tabs>
        <w:ind w:left="5400" w:hanging="360"/>
      </w:pPr>
      <w:rPr>
        <w:rFonts w:ascii="Symbol" w:hAnsi="Symbol" w:hint="default"/>
      </w:rPr>
    </w:lvl>
    <w:lvl w:ilvl="7" w:tplc="D2A208EA" w:tentative="1">
      <w:start w:val="1"/>
      <w:numFmt w:val="bullet"/>
      <w:lvlText w:val="o"/>
      <w:lvlJc w:val="left"/>
      <w:pPr>
        <w:tabs>
          <w:tab w:val="num" w:pos="6120"/>
        </w:tabs>
        <w:ind w:left="6120" w:hanging="360"/>
      </w:pPr>
      <w:rPr>
        <w:rFonts w:ascii="Courier New" w:hAnsi="Courier New" w:cs="Courier New" w:hint="default"/>
      </w:rPr>
    </w:lvl>
    <w:lvl w:ilvl="8" w:tplc="678E49B2" w:tentative="1">
      <w:start w:val="1"/>
      <w:numFmt w:val="bullet"/>
      <w:lvlText w:val=""/>
      <w:lvlJc w:val="left"/>
      <w:pPr>
        <w:tabs>
          <w:tab w:val="num" w:pos="6840"/>
        </w:tabs>
        <w:ind w:left="6840" w:hanging="360"/>
      </w:pPr>
      <w:rPr>
        <w:rFonts w:ascii="Wingdings" w:hAnsi="Wingdings" w:hint="default"/>
      </w:rPr>
    </w:lvl>
  </w:abstractNum>
  <w:abstractNum w:abstractNumId="13">
    <w:nsid w:val="61346407"/>
    <w:multiLevelType w:val="hybridMultilevel"/>
    <w:tmpl w:val="4F8AF48A"/>
    <w:lvl w:ilvl="0" w:tplc="AF8CFBC6">
      <w:start w:val="1"/>
      <w:numFmt w:val="bullet"/>
      <w:lvlText w:val=""/>
      <w:lvlJc w:val="left"/>
      <w:pPr>
        <w:tabs>
          <w:tab w:val="num" w:pos="357"/>
        </w:tabs>
        <w:ind w:left="624" w:hanging="264"/>
      </w:pPr>
      <w:rPr>
        <w:rFonts w:ascii="Symbol" w:hAnsi="Symbol" w:hint="default"/>
      </w:rPr>
    </w:lvl>
    <w:lvl w:ilvl="1" w:tplc="6DD0355C" w:tentative="1">
      <w:start w:val="1"/>
      <w:numFmt w:val="bullet"/>
      <w:lvlText w:val="o"/>
      <w:lvlJc w:val="left"/>
      <w:pPr>
        <w:tabs>
          <w:tab w:val="num" w:pos="1100"/>
        </w:tabs>
        <w:ind w:left="1100" w:hanging="360"/>
      </w:pPr>
      <w:rPr>
        <w:rFonts w:ascii="Courier New" w:hAnsi="Courier New" w:cs="Courier New" w:hint="default"/>
      </w:rPr>
    </w:lvl>
    <w:lvl w:ilvl="2" w:tplc="79D45D1E" w:tentative="1">
      <w:start w:val="1"/>
      <w:numFmt w:val="bullet"/>
      <w:lvlText w:val=""/>
      <w:lvlJc w:val="left"/>
      <w:pPr>
        <w:tabs>
          <w:tab w:val="num" w:pos="1820"/>
        </w:tabs>
        <w:ind w:left="1820" w:hanging="360"/>
      </w:pPr>
      <w:rPr>
        <w:rFonts w:ascii="Wingdings" w:hAnsi="Wingdings" w:hint="default"/>
      </w:rPr>
    </w:lvl>
    <w:lvl w:ilvl="3" w:tplc="D32A6A5C" w:tentative="1">
      <w:start w:val="1"/>
      <w:numFmt w:val="bullet"/>
      <w:lvlText w:val=""/>
      <w:lvlJc w:val="left"/>
      <w:pPr>
        <w:tabs>
          <w:tab w:val="num" w:pos="2540"/>
        </w:tabs>
        <w:ind w:left="2540" w:hanging="360"/>
      </w:pPr>
      <w:rPr>
        <w:rFonts w:ascii="Symbol" w:hAnsi="Symbol" w:hint="default"/>
      </w:rPr>
    </w:lvl>
    <w:lvl w:ilvl="4" w:tplc="C8BAFB3E" w:tentative="1">
      <w:start w:val="1"/>
      <w:numFmt w:val="bullet"/>
      <w:lvlText w:val="o"/>
      <w:lvlJc w:val="left"/>
      <w:pPr>
        <w:tabs>
          <w:tab w:val="num" w:pos="3260"/>
        </w:tabs>
        <w:ind w:left="3260" w:hanging="360"/>
      </w:pPr>
      <w:rPr>
        <w:rFonts w:ascii="Courier New" w:hAnsi="Courier New" w:cs="Courier New" w:hint="default"/>
      </w:rPr>
    </w:lvl>
    <w:lvl w:ilvl="5" w:tplc="066CD3DC" w:tentative="1">
      <w:start w:val="1"/>
      <w:numFmt w:val="bullet"/>
      <w:lvlText w:val=""/>
      <w:lvlJc w:val="left"/>
      <w:pPr>
        <w:tabs>
          <w:tab w:val="num" w:pos="3980"/>
        </w:tabs>
        <w:ind w:left="3980" w:hanging="360"/>
      </w:pPr>
      <w:rPr>
        <w:rFonts w:ascii="Wingdings" w:hAnsi="Wingdings" w:hint="default"/>
      </w:rPr>
    </w:lvl>
    <w:lvl w:ilvl="6" w:tplc="599C42D6" w:tentative="1">
      <w:start w:val="1"/>
      <w:numFmt w:val="bullet"/>
      <w:lvlText w:val=""/>
      <w:lvlJc w:val="left"/>
      <w:pPr>
        <w:tabs>
          <w:tab w:val="num" w:pos="4700"/>
        </w:tabs>
        <w:ind w:left="4700" w:hanging="360"/>
      </w:pPr>
      <w:rPr>
        <w:rFonts w:ascii="Symbol" w:hAnsi="Symbol" w:hint="default"/>
      </w:rPr>
    </w:lvl>
    <w:lvl w:ilvl="7" w:tplc="8EC23FAE" w:tentative="1">
      <w:start w:val="1"/>
      <w:numFmt w:val="bullet"/>
      <w:lvlText w:val="o"/>
      <w:lvlJc w:val="left"/>
      <w:pPr>
        <w:tabs>
          <w:tab w:val="num" w:pos="5420"/>
        </w:tabs>
        <w:ind w:left="5420" w:hanging="360"/>
      </w:pPr>
      <w:rPr>
        <w:rFonts w:ascii="Courier New" w:hAnsi="Courier New" w:cs="Courier New" w:hint="default"/>
      </w:rPr>
    </w:lvl>
    <w:lvl w:ilvl="8" w:tplc="7960E302" w:tentative="1">
      <w:start w:val="1"/>
      <w:numFmt w:val="bullet"/>
      <w:lvlText w:val=""/>
      <w:lvlJc w:val="left"/>
      <w:pPr>
        <w:tabs>
          <w:tab w:val="num" w:pos="6140"/>
        </w:tabs>
        <w:ind w:left="6140" w:hanging="360"/>
      </w:pPr>
      <w:rPr>
        <w:rFonts w:ascii="Wingdings" w:hAnsi="Wingdings" w:hint="default"/>
      </w:rPr>
    </w:lvl>
  </w:abstractNum>
  <w:abstractNum w:abstractNumId="14">
    <w:nsid w:val="63A16A3D"/>
    <w:multiLevelType w:val="hybridMultilevel"/>
    <w:tmpl w:val="93D26FDC"/>
    <w:lvl w:ilvl="0" w:tplc="C3F897AC">
      <w:start w:val="1"/>
      <w:numFmt w:val="bullet"/>
      <w:lvlText w:val=""/>
      <w:lvlJc w:val="left"/>
      <w:pPr>
        <w:tabs>
          <w:tab w:val="num" w:pos="1429"/>
        </w:tabs>
        <w:ind w:left="1429" w:hanging="360"/>
      </w:pPr>
      <w:rPr>
        <w:rFonts w:ascii="Symbol" w:hAnsi="Symbol" w:hint="default"/>
      </w:rPr>
    </w:lvl>
    <w:lvl w:ilvl="1" w:tplc="30D857B2" w:tentative="1">
      <w:start w:val="1"/>
      <w:numFmt w:val="bullet"/>
      <w:lvlText w:val="o"/>
      <w:lvlJc w:val="left"/>
      <w:pPr>
        <w:tabs>
          <w:tab w:val="num" w:pos="2149"/>
        </w:tabs>
        <w:ind w:left="2149" w:hanging="360"/>
      </w:pPr>
      <w:rPr>
        <w:rFonts w:ascii="Courier New" w:hAnsi="Courier New" w:cs="Courier New" w:hint="default"/>
      </w:rPr>
    </w:lvl>
    <w:lvl w:ilvl="2" w:tplc="A3D81B70" w:tentative="1">
      <w:start w:val="1"/>
      <w:numFmt w:val="bullet"/>
      <w:lvlText w:val=""/>
      <w:lvlJc w:val="left"/>
      <w:pPr>
        <w:tabs>
          <w:tab w:val="num" w:pos="2869"/>
        </w:tabs>
        <w:ind w:left="2869" w:hanging="360"/>
      </w:pPr>
      <w:rPr>
        <w:rFonts w:ascii="Wingdings" w:hAnsi="Wingdings" w:hint="default"/>
      </w:rPr>
    </w:lvl>
    <w:lvl w:ilvl="3" w:tplc="E5F23880" w:tentative="1">
      <w:start w:val="1"/>
      <w:numFmt w:val="bullet"/>
      <w:lvlText w:val=""/>
      <w:lvlJc w:val="left"/>
      <w:pPr>
        <w:tabs>
          <w:tab w:val="num" w:pos="3589"/>
        </w:tabs>
        <w:ind w:left="3589" w:hanging="360"/>
      </w:pPr>
      <w:rPr>
        <w:rFonts w:ascii="Symbol" w:hAnsi="Symbol" w:hint="default"/>
      </w:rPr>
    </w:lvl>
    <w:lvl w:ilvl="4" w:tplc="DB7A81E0" w:tentative="1">
      <w:start w:val="1"/>
      <w:numFmt w:val="bullet"/>
      <w:lvlText w:val="o"/>
      <w:lvlJc w:val="left"/>
      <w:pPr>
        <w:tabs>
          <w:tab w:val="num" w:pos="4309"/>
        </w:tabs>
        <w:ind w:left="4309" w:hanging="360"/>
      </w:pPr>
      <w:rPr>
        <w:rFonts w:ascii="Courier New" w:hAnsi="Courier New" w:cs="Courier New" w:hint="default"/>
      </w:rPr>
    </w:lvl>
    <w:lvl w:ilvl="5" w:tplc="0CC8C0E6" w:tentative="1">
      <w:start w:val="1"/>
      <w:numFmt w:val="bullet"/>
      <w:lvlText w:val=""/>
      <w:lvlJc w:val="left"/>
      <w:pPr>
        <w:tabs>
          <w:tab w:val="num" w:pos="5029"/>
        </w:tabs>
        <w:ind w:left="5029" w:hanging="360"/>
      </w:pPr>
      <w:rPr>
        <w:rFonts w:ascii="Wingdings" w:hAnsi="Wingdings" w:hint="default"/>
      </w:rPr>
    </w:lvl>
    <w:lvl w:ilvl="6" w:tplc="EACE78BE" w:tentative="1">
      <w:start w:val="1"/>
      <w:numFmt w:val="bullet"/>
      <w:lvlText w:val=""/>
      <w:lvlJc w:val="left"/>
      <w:pPr>
        <w:tabs>
          <w:tab w:val="num" w:pos="5749"/>
        </w:tabs>
        <w:ind w:left="5749" w:hanging="360"/>
      </w:pPr>
      <w:rPr>
        <w:rFonts w:ascii="Symbol" w:hAnsi="Symbol" w:hint="default"/>
      </w:rPr>
    </w:lvl>
    <w:lvl w:ilvl="7" w:tplc="B5E0C2DC" w:tentative="1">
      <w:start w:val="1"/>
      <w:numFmt w:val="bullet"/>
      <w:lvlText w:val="o"/>
      <w:lvlJc w:val="left"/>
      <w:pPr>
        <w:tabs>
          <w:tab w:val="num" w:pos="6469"/>
        </w:tabs>
        <w:ind w:left="6469" w:hanging="360"/>
      </w:pPr>
      <w:rPr>
        <w:rFonts w:ascii="Courier New" w:hAnsi="Courier New" w:cs="Courier New" w:hint="default"/>
      </w:rPr>
    </w:lvl>
    <w:lvl w:ilvl="8" w:tplc="FBA0D1D8" w:tentative="1">
      <w:start w:val="1"/>
      <w:numFmt w:val="bullet"/>
      <w:lvlText w:val=""/>
      <w:lvlJc w:val="left"/>
      <w:pPr>
        <w:tabs>
          <w:tab w:val="num" w:pos="7189"/>
        </w:tabs>
        <w:ind w:left="7189" w:hanging="360"/>
      </w:pPr>
      <w:rPr>
        <w:rFonts w:ascii="Wingdings" w:hAnsi="Wingdings" w:hint="default"/>
      </w:rPr>
    </w:lvl>
  </w:abstractNum>
  <w:abstractNum w:abstractNumId="15">
    <w:nsid w:val="68246B04"/>
    <w:multiLevelType w:val="singleLevel"/>
    <w:tmpl w:val="708068A2"/>
    <w:lvl w:ilvl="0">
      <w:numFmt w:val="bullet"/>
      <w:lvlText w:val="-"/>
      <w:lvlJc w:val="left"/>
    </w:lvl>
  </w:abstractNum>
  <w:num w:numId="1">
    <w:abstractNumId w:val="8"/>
  </w:num>
  <w:num w:numId="2">
    <w:abstractNumId w:val="0"/>
    <w:lvlOverride w:ilvl="0">
      <w:lvl w:ilvl="0">
        <w:numFmt w:val="bullet"/>
        <w:lvlText w:val="-"/>
        <w:legacy w:legacy="1" w:legacySpace="0" w:legacyIndent="360"/>
        <w:lvlJc w:val="left"/>
        <w:rPr>
          <w:rFonts w:ascii="Times New Roman" w:hAnsi="Times New Roman" w:hint="default"/>
        </w:rPr>
      </w:lvl>
    </w:lvlOverride>
  </w:num>
  <w:num w:numId="3">
    <w:abstractNumId w:val="10"/>
  </w:num>
  <w:num w:numId="4">
    <w:abstractNumId w:val="9"/>
  </w:num>
  <w:num w:numId="5">
    <w:abstractNumId w:val="3"/>
  </w:num>
  <w:num w:numId="6">
    <w:abstractNumId w:val="11"/>
  </w:num>
  <w:num w:numId="7">
    <w:abstractNumId w:val="1"/>
  </w:num>
  <w:num w:numId="8">
    <w:abstractNumId w:val="7"/>
  </w:num>
  <w:num w:numId="9">
    <w:abstractNumId w:val="12"/>
  </w:num>
  <w:num w:numId="10">
    <w:abstractNumId w:val="13"/>
  </w:num>
  <w:num w:numId="11">
    <w:abstractNumId w:val="14"/>
  </w:num>
  <w:num w:numId="12">
    <w:abstractNumId w:val="15"/>
  </w:num>
  <w:num w:numId="13">
    <w:abstractNumId w:val="0"/>
    <w:lvlOverride w:ilvl="0">
      <w:lvl w:ilvl="0">
        <w:numFmt w:val="bullet"/>
        <w:lvlText w:val="-"/>
        <w:legacy w:legacy="1" w:legacySpace="0" w:legacyIndent="355"/>
        <w:lvlJc w:val="left"/>
        <w:rPr>
          <w:rFonts w:ascii="Times New Roman" w:hAnsi="Times New Roman" w:hint="default"/>
        </w:rPr>
      </w:lvl>
    </w:lvlOverride>
  </w:num>
  <w:num w:numId="14">
    <w:abstractNumId w:val="2"/>
  </w:num>
  <w:num w:numId="15">
    <w:abstractNumId w:val="6"/>
  </w:num>
  <w:num w:numId="16">
    <w:abstractNumId w:val="0"/>
    <w:lvlOverride w:ilvl="0">
      <w:lvl w:ilvl="0">
        <w:numFmt w:val="bullet"/>
        <w:lvlText w:val="-"/>
        <w:legacy w:legacy="1" w:legacySpace="0" w:legacyIndent="264"/>
        <w:lvlJc w:val="left"/>
        <w:rPr>
          <w:rFonts w:ascii="Times New Roman" w:hAnsi="Times New Roman" w:hint="default"/>
        </w:rPr>
      </w:lvl>
    </w:lvlOverride>
  </w:num>
  <w:num w:numId="17">
    <w:abstractNumId w:val="5"/>
  </w:num>
  <w:num w:numId="18">
    <w:abstractNumId w:val="4"/>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6C4"/>
    <w:rsid w:val="00001666"/>
    <w:rsid w:val="000045A2"/>
    <w:rsid w:val="00005DD6"/>
    <w:rsid w:val="000101B2"/>
    <w:rsid w:val="00011896"/>
    <w:rsid w:val="00011D8B"/>
    <w:rsid w:val="00012E44"/>
    <w:rsid w:val="00016480"/>
    <w:rsid w:val="00017D99"/>
    <w:rsid w:val="00022724"/>
    <w:rsid w:val="00024A4C"/>
    <w:rsid w:val="000252A4"/>
    <w:rsid w:val="00025640"/>
    <w:rsid w:val="00026925"/>
    <w:rsid w:val="00026B5B"/>
    <w:rsid w:val="00027827"/>
    <w:rsid w:val="00037655"/>
    <w:rsid w:val="00041061"/>
    <w:rsid w:val="00041D4C"/>
    <w:rsid w:val="0004522C"/>
    <w:rsid w:val="00045661"/>
    <w:rsid w:val="00051D16"/>
    <w:rsid w:val="000534E6"/>
    <w:rsid w:val="000558B8"/>
    <w:rsid w:val="00064250"/>
    <w:rsid w:val="000708AA"/>
    <w:rsid w:val="00071C3D"/>
    <w:rsid w:val="000811AF"/>
    <w:rsid w:val="000860A6"/>
    <w:rsid w:val="00090599"/>
    <w:rsid w:val="00093352"/>
    <w:rsid w:val="00095724"/>
    <w:rsid w:val="000A12FC"/>
    <w:rsid w:val="000A23B4"/>
    <w:rsid w:val="000B6233"/>
    <w:rsid w:val="000C2DD0"/>
    <w:rsid w:val="000C402E"/>
    <w:rsid w:val="000C48CF"/>
    <w:rsid w:val="000C5E4A"/>
    <w:rsid w:val="000D14F9"/>
    <w:rsid w:val="000D6284"/>
    <w:rsid w:val="000E2D3B"/>
    <w:rsid w:val="000E405B"/>
    <w:rsid w:val="000E5C96"/>
    <w:rsid w:val="000F072A"/>
    <w:rsid w:val="000F57CA"/>
    <w:rsid w:val="000F644E"/>
    <w:rsid w:val="000F76A5"/>
    <w:rsid w:val="00102273"/>
    <w:rsid w:val="0010368D"/>
    <w:rsid w:val="001044B6"/>
    <w:rsid w:val="00112707"/>
    <w:rsid w:val="001149DD"/>
    <w:rsid w:val="00115506"/>
    <w:rsid w:val="0011644D"/>
    <w:rsid w:val="00121083"/>
    <w:rsid w:val="00123943"/>
    <w:rsid w:val="00123FE8"/>
    <w:rsid w:val="00124071"/>
    <w:rsid w:val="0013116F"/>
    <w:rsid w:val="00131ACC"/>
    <w:rsid w:val="001343D2"/>
    <w:rsid w:val="00141731"/>
    <w:rsid w:val="00144611"/>
    <w:rsid w:val="00152630"/>
    <w:rsid w:val="0015347A"/>
    <w:rsid w:val="0015486B"/>
    <w:rsid w:val="00157DF3"/>
    <w:rsid w:val="00164F42"/>
    <w:rsid w:val="00165858"/>
    <w:rsid w:val="00173C4B"/>
    <w:rsid w:val="00174089"/>
    <w:rsid w:val="00185958"/>
    <w:rsid w:val="00187D45"/>
    <w:rsid w:val="00190863"/>
    <w:rsid w:val="001932A2"/>
    <w:rsid w:val="00193620"/>
    <w:rsid w:val="001A0150"/>
    <w:rsid w:val="001A36EA"/>
    <w:rsid w:val="001A51DA"/>
    <w:rsid w:val="001A7FE3"/>
    <w:rsid w:val="001B1E51"/>
    <w:rsid w:val="001B48A6"/>
    <w:rsid w:val="001B49FF"/>
    <w:rsid w:val="001B7C81"/>
    <w:rsid w:val="001B7E1C"/>
    <w:rsid w:val="001C4458"/>
    <w:rsid w:val="001C6116"/>
    <w:rsid w:val="001D1BBA"/>
    <w:rsid w:val="001D1C91"/>
    <w:rsid w:val="001D719F"/>
    <w:rsid w:val="001E648E"/>
    <w:rsid w:val="001F154F"/>
    <w:rsid w:val="001F4E42"/>
    <w:rsid w:val="001F7AD5"/>
    <w:rsid w:val="002040E7"/>
    <w:rsid w:val="0020628A"/>
    <w:rsid w:val="00212A96"/>
    <w:rsid w:val="00214EEB"/>
    <w:rsid w:val="002158E1"/>
    <w:rsid w:val="00222BF2"/>
    <w:rsid w:val="002272FB"/>
    <w:rsid w:val="002279CF"/>
    <w:rsid w:val="00232968"/>
    <w:rsid w:val="00233E2D"/>
    <w:rsid w:val="0024601E"/>
    <w:rsid w:val="00246349"/>
    <w:rsid w:val="002477EE"/>
    <w:rsid w:val="002519C8"/>
    <w:rsid w:val="00252BFA"/>
    <w:rsid w:val="0026202B"/>
    <w:rsid w:val="00263627"/>
    <w:rsid w:val="0026624F"/>
    <w:rsid w:val="002719AC"/>
    <w:rsid w:val="00272152"/>
    <w:rsid w:val="002729AC"/>
    <w:rsid w:val="002812F5"/>
    <w:rsid w:val="0028275D"/>
    <w:rsid w:val="00285E1E"/>
    <w:rsid w:val="00287D2F"/>
    <w:rsid w:val="002939C8"/>
    <w:rsid w:val="00293B93"/>
    <w:rsid w:val="00295485"/>
    <w:rsid w:val="00295C27"/>
    <w:rsid w:val="002961D9"/>
    <w:rsid w:val="002968A1"/>
    <w:rsid w:val="002A6E95"/>
    <w:rsid w:val="002A7418"/>
    <w:rsid w:val="002B26D0"/>
    <w:rsid w:val="002B4911"/>
    <w:rsid w:val="002B6AE4"/>
    <w:rsid w:val="002C2971"/>
    <w:rsid w:val="002C3773"/>
    <w:rsid w:val="002C3B56"/>
    <w:rsid w:val="002C3F0B"/>
    <w:rsid w:val="002C7B49"/>
    <w:rsid w:val="002E133A"/>
    <w:rsid w:val="002E2B54"/>
    <w:rsid w:val="002E7253"/>
    <w:rsid w:val="002F3B25"/>
    <w:rsid w:val="002F47C9"/>
    <w:rsid w:val="002F518F"/>
    <w:rsid w:val="003014CF"/>
    <w:rsid w:val="003028EA"/>
    <w:rsid w:val="00302F0F"/>
    <w:rsid w:val="00303BF6"/>
    <w:rsid w:val="0030533B"/>
    <w:rsid w:val="00310D4E"/>
    <w:rsid w:val="003122C6"/>
    <w:rsid w:val="003142C1"/>
    <w:rsid w:val="00320E75"/>
    <w:rsid w:val="00321AEF"/>
    <w:rsid w:val="003260D0"/>
    <w:rsid w:val="00327424"/>
    <w:rsid w:val="00330C0E"/>
    <w:rsid w:val="003329F3"/>
    <w:rsid w:val="00334BA3"/>
    <w:rsid w:val="00337932"/>
    <w:rsid w:val="00341873"/>
    <w:rsid w:val="003502BA"/>
    <w:rsid w:val="00351F03"/>
    <w:rsid w:val="00357B20"/>
    <w:rsid w:val="00357D62"/>
    <w:rsid w:val="003638B8"/>
    <w:rsid w:val="00364C3F"/>
    <w:rsid w:val="00364F32"/>
    <w:rsid w:val="003652E6"/>
    <w:rsid w:val="00365A44"/>
    <w:rsid w:val="00372510"/>
    <w:rsid w:val="00373DE7"/>
    <w:rsid w:val="00376C9D"/>
    <w:rsid w:val="00380751"/>
    <w:rsid w:val="00381277"/>
    <w:rsid w:val="0038160B"/>
    <w:rsid w:val="00382F4B"/>
    <w:rsid w:val="00387920"/>
    <w:rsid w:val="00387FDF"/>
    <w:rsid w:val="00390EAF"/>
    <w:rsid w:val="003975D0"/>
    <w:rsid w:val="003A0EB0"/>
    <w:rsid w:val="003A5426"/>
    <w:rsid w:val="003A6730"/>
    <w:rsid w:val="003B0A8D"/>
    <w:rsid w:val="003C1D4A"/>
    <w:rsid w:val="003C514E"/>
    <w:rsid w:val="003D331E"/>
    <w:rsid w:val="003D408A"/>
    <w:rsid w:val="003D5665"/>
    <w:rsid w:val="003D5A70"/>
    <w:rsid w:val="003D64F3"/>
    <w:rsid w:val="003D7A9F"/>
    <w:rsid w:val="003E1A56"/>
    <w:rsid w:val="003E5A37"/>
    <w:rsid w:val="003F02C1"/>
    <w:rsid w:val="003F1D74"/>
    <w:rsid w:val="00402B24"/>
    <w:rsid w:val="00403154"/>
    <w:rsid w:val="004039FA"/>
    <w:rsid w:val="00405E6E"/>
    <w:rsid w:val="004068D0"/>
    <w:rsid w:val="00406D06"/>
    <w:rsid w:val="00407D15"/>
    <w:rsid w:val="00410695"/>
    <w:rsid w:val="0041168C"/>
    <w:rsid w:val="00412A9B"/>
    <w:rsid w:val="004131CE"/>
    <w:rsid w:val="00417EAF"/>
    <w:rsid w:val="00420974"/>
    <w:rsid w:val="00424566"/>
    <w:rsid w:val="00426083"/>
    <w:rsid w:val="004266FA"/>
    <w:rsid w:val="0043351D"/>
    <w:rsid w:val="004349BC"/>
    <w:rsid w:val="00440105"/>
    <w:rsid w:val="00440CE9"/>
    <w:rsid w:val="00446593"/>
    <w:rsid w:val="00447B35"/>
    <w:rsid w:val="0045058F"/>
    <w:rsid w:val="00454A5A"/>
    <w:rsid w:val="0045545B"/>
    <w:rsid w:val="004562C4"/>
    <w:rsid w:val="0045705A"/>
    <w:rsid w:val="00465078"/>
    <w:rsid w:val="00470560"/>
    <w:rsid w:val="00471612"/>
    <w:rsid w:val="00471DFF"/>
    <w:rsid w:val="004740B8"/>
    <w:rsid w:val="00475F4E"/>
    <w:rsid w:val="00476219"/>
    <w:rsid w:val="00482B4D"/>
    <w:rsid w:val="00491825"/>
    <w:rsid w:val="00493EA3"/>
    <w:rsid w:val="004948CE"/>
    <w:rsid w:val="004952C7"/>
    <w:rsid w:val="004A1902"/>
    <w:rsid w:val="004A7B19"/>
    <w:rsid w:val="004B1637"/>
    <w:rsid w:val="004B18E6"/>
    <w:rsid w:val="004B3AA0"/>
    <w:rsid w:val="004B461C"/>
    <w:rsid w:val="004B5A67"/>
    <w:rsid w:val="004C31FF"/>
    <w:rsid w:val="004C45C7"/>
    <w:rsid w:val="004C6356"/>
    <w:rsid w:val="004D0348"/>
    <w:rsid w:val="004D2DAF"/>
    <w:rsid w:val="004D4065"/>
    <w:rsid w:val="004D6AE2"/>
    <w:rsid w:val="004F1CDE"/>
    <w:rsid w:val="004F1E73"/>
    <w:rsid w:val="004F2464"/>
    <w:rsid w:val="004F36C6"/>
    <w:rsid w:val="004F61E4"/>
    <w:rsid w:val="004F6285"/>
    <w:rsid w:val="00501C54"/>
    <w:rsid w:val="00502DA5"/>
    <w:rsid w:val="00505E39"/>
    <w:rsid w:val="00510C12"/>
    <w:rsid w:val="00510E59"/>
    <w:rsid w:val="00514021"/>
    <w:rsid w:val="0051629B"/>
    <w:rsid w:val="005163AB"/>
    <w:rsid w:val="00516767"/>
    <w:rsid w:val="0052520E"/>
    <w:rsid w:val="00526804"/>
    <w:rsid w:val="00526E4B"/>
    <w:rsid w:val="005322E7"/>
    <w:rsid w:val="00533A42"/>
    <w:rsid w:val="00536FE6"/>
    <w:rsid w:val="00545CA3"/>
    <w:rsid w:val="00547A73"/>
    <w:rsid w:val="0057111C"/>
    <w:rsid w:val="00575C41"/>
    <w:rsid w:val="005779B8"/>
    <w:rsid w:val="0058284A"/>
    <w:rsid w:val="00593B0C"/>
    <w:rsid w:val="00595512"/>
    <w:rsid w:val="005A3C73"/>
    <w:rsid w:val="005B42FA"/>
    <w:rsid w:val="005B6C2B"/>
    <w:rsid w:val="005B6E74"/>
    <w:rsid w:val="005C02C0"/>
    <w:rsid w:val="005C2F56"/>
    <w:rsid w:val="005C3DB6"/>
    <w:rsid w:val="005C6A79"/>
    <w:rsid w:val="005D137E"/>
    <w:rsid w:val="005D661E"/>
    <w:rsid w:val="005D69D5"/>
    <w:rsid w:val="005D7762"/>
    <w:rsid w:val="005E31EF"/>
    <w:rsid w:val="005E70DB"/>
    <w:rsid w:val="005E7E2E"/>
    <w:rsid w:val="005F018B"/>
    <w:rsid w:val="005F4D48"/>
    <w:rsid w:val="005F4F1C"/>
    <w:rsid w:val="00600853"/>
    <w:rsid w:val="006041D2"/>
    <w:rsid w:val="006069FB"/>
    <w:rsid w:val="00611820"/>
    <w:rsid w:val="00612554"/>
    <w:rsid w:val="006130B6"/>
    <w:rsid w:val="0061492F"/>
    <w:rsid w:val="00615BEB"/>
    <w:rsid w:val="0062268C"/>
    <w:rsid w:val="00622B09"/>
    <w:rsid w:val="006357E3"/>
    <w:rsid w:val="00641A98"/>
    <w:rsid w:val="00641D4D"/>
    <w:rsid w:val="00641E79"/>
    <w:rsid w:val="006445B6"/>
    <w:rsid w:val="0064466F"/>
    <w:rsid w:val="006456F4"/>
    <w:rsid w:val="00646557"/>
    <w:rsid w:val="00646799"/>
    <w:rsid w:val="00650ABC"/>
    <w:rsid w:val="00651B8D"/>
    <w:rsid w:val="00652150"/>
    <w:rsid w:val="00652401"/>
    <w:rsid w:val="00652EBF"/>
    <w:rsid w:val="00653B91"/>
    <w:rsid w:val="00660254"/>
    <w:rsid w:val="00660834"/>
    <w:rsid w:val="0066599A"/>
    <w:rsid w:val="0066785C"/>
    <w:rsid w:val="00667CC8"/>
    <w:rsid w:val="00671A56"/>
    <w:rsid w:val="006756AC"/>
    <w:rsid w:val="0068734E"/>
    <w:rsid w:val="00690EB5"/>
    <w:rsid w:val="006A006F"/>
    <w:rsid w:val="006A0E0F"/>
    <w:rsid w:val="006A3DB6"/>
    <w:rsid w:val="006B207A"/>
    <w:rsid w:val="006B252D"/>
    <w:rsid w:val="006B2B04"/>
    <w:rsid w:val="006B2E16"/>
    <w:rsid w:val="006B56C0"/>
    <w:rsid w:val="006C168B"/>
    <w:rsid w:val="006C3AD7"/>
    <w:rsid w:val="006C7A6F"/>
    <w:rsid w:val="006D13CF"/>
    <w:rsid w:val="006D47F0"/>
    <w:rsid w:val="006D6D55"/>
    <w:rsid w:val="006E2D7E"/>
    <w:rsid w:val="006E4126"/>
    <w:rsid w:val="006E42BD"/>
    <w:rsid w:val="006E4980"/>
    <w:rsid w:val="006F0A35"/>
    <w:rsid w:val="006F176A"/>
    <w:rsid w:val="006F27EE"/>
    <w:rsid w:val="006F2DC5"/>
    <w:rsid w:val="006F4E59"/>
    <w:rsid w:val="006F4E9E"/>
    <w:rsid w:val="006F627C"/>
    <w:rsid w:val="006F7DB4"/>
    <w:rsid w:val="0070342E"/>
    <w:rsid w:val="007061C6"/>
    <w:rsid w:val="0071173C"/>
    <w:rsid w:val="007120B5"/>
    <w:rsid w:val="00715E90"/>
    <w:rsid w:val="0072298D"/>
    <w:rsid w:val="00726723"/>
    <w:rsid w:val="00727C64"/>
    <w:rsid w:val="007307F3"/>
    <w:rsid w:val="00730B65"/>
    <w:rsid w:val="007340AE"/>
    <w:rsid w:val="007344E9"/>
    <w:rsid w:val="007350FC"/>
    <w:rsid w:val="0074042B"/>
    <w:rsid w:val="007405E0"/>
    <w:rsid w:val="0074351C"/>
    <w:rsid w:val="007469C1"/>
    <w:rsid w:val="00750385"/>
    <w:rsid w:val="007506A1"/>
    <w:rsid w:val="00756C6A"/>
    <w:rsid w:val="0076017F"/>
    <w:rsid w:val="00762097"/>
    <w:rsid w:val="007660F7"/>
    <w:rsid w:val="00766A48"/>
    <w:rsid w:val="00767B8A"/>
    <w:rsid w:val="00773824"/>
    <w:rsid w:val="0077391B"/>
    <w:rsid w:val="00776F8F"/>
    <w:rsid w:val="00777238"/>
    <w:rsid w:val="007809B6"/>
    <w:rsid w:val="007817D3"/>
    <w:rsid w:val="00783872"/>
    <w:rsid w:val="00783C52"/>
    <w:rsid w:val="00784547"/>
    <w:rsid w:val="0078544F"/>
    <w:rsid w:val="00785515"/>
    <w:rsid w:val="0079071F"/>
    <w:rsid w:val="00790E12"/>
    <w:rsid w:val="007926AD"/>
    <w:rsid w:val="00794B5B"/>
    <w:rsid w:val="00796D81"/>
    <w:rsid w:val="007A17C6"/>
    <w:rsid w:val="007A361F"/>
    <w:rsid w:val="007A5858"/>
    <w:rsid w:val="007A6519"/>
    <w:rsid w:val="007A731C"/>
    <w:rsid w:val="007B17FC"/>
    <w:rsid w:val="007B1BD3"/>
    <w:rsid w:val="007B2B28"/>
    <w:rsid w:val="007C1A46"/>
    <w:rsid w:val="007C4B50"/>
    <w:rsid w:val="007C6925"/>
    <w:rsid w:val="007D4615"/>
    <w:rsid w:val="007D4F81"/>
    <w:rsid w:val="007D6105"/>
    <w:rsid w:val="007D7954"/>
    <w:rsid w:val="007E62F5"/>
    <w:rsid w:val="007E70D2"/>
    <w:rsid w:val="007E78DD"/>
    <w:rsid w:val="007F392C"/>
    <w:rsid w:val="00800AD1"/>
    <w:rsid w:val="00803499"/>
    <w:rsid w:val="008132C7"/>
    <w:rsid w:val="00814FEF"/>
    <w:rsid w:val="00830245"/>
    <w:rsid w:val="00832825"/>
    <w:rsid w:val="00837ECC"/>
    <w:rsid w:val="0084040A"/>
    <w:rsid w:val="008422A4"/>
    <w:rsid w:val="008542D3"/>
    <w:rsid w:val="008558CB"/>
    <w:rsid w:val="00855E8A"/>
    <w:rsid w:val="00857BB6"/>
    <w:rsid w:val="00870539"/>
    <w:rsid w:val="00870773"/>
    <w:rsid w:val="008719A6"/>
    <w:rsid w:val="00872BDC"/>
    <w:rsid w:val="00876209"/>
    <w:rsid w:val="008817E6"/>
    <w:rsid w:val="00884683"/>
    <w:rsid w:val="008861E1"/>
    <w:rsid w:val="008903F1"/>
    <w:rsid w:val="0089400A"/>
    <w:rsid w:val="00895D56"/>
    <w:rsid w:val="008A08FF"/>
    <w:rsid w:val="008A2E59"/>
    <w:rsid w:val="008A4B1B"/>
    <w:rsid w:val="008B10F5"/>
    <w:rsid w:val="008B4ADB"/>
    <w:rsid w:val="008B70FD"/>
    <w:rsid w:val="008C139F"/>
    <w:rsid w:val="008C18C5"/>
    <w:rsid w:val="008C267B"/>
    <w:rsid w:val="008C52D1"/>
    <w:rsid w:val="008C5A67"/>
    <w:rsid w:val="008D5E12"/>
    <w:rsid w:val="008D6170"/>
    <w:rsid w:val="008D61D0"/>
    <w:rsid w:val="008D779A"/>
    <w:rsid w:val="008D7B7D"/>
    <w:rsid w:val="008E2361"/>
    <w:rsid w:val="008E4788"/>
    <w:rsid w:val="008E77BA"/>
    <w:rsid w:val="008F37B4"/>
    <w:rsid w:val="00900AB9"/>
    <w:rsid w:val="00900D87"/>
    <w:rsid w:val="009026C4"/>
    <w:rsid w:val="0090676B"/>
    <w:rsid w:val="0091086E"/>
    <w:rsid w:val="00914B75"/>
    <w:rsid w:val="00915870"/>
    <w:rsid w:val="00916259"/>
    <w:rsid w:val="00922515"/>
    <w:rsid w:val="0092303C"/>
    <w:rsid w:val="00924588"/>
    <w:rsid w:val="00926011"/>
    <w:rsid w:val="00935412"/>
    <w:rsid w:val="00953321"/>
    <w:rsid w:val="0096024F"/>
    <w:rsid w:val="00960932"/>
    <w:rsid w:val="0096343C"/>
    <w:rsid w:val="0096505F"/>
    <w:rsid w:val="00965B7A"/>
    <w:rsid w:val="00966FF0"/>
    <w:rsid w:val="0097119A"/>
    <w:rsid w:val="009735F1"/>
    <w:rsid w:val="00975A35"/>
    <w:rsid w:val="0098299B"/>
    <w:rsid w:val="00982E50"/>
    <w:rsid w:val="00986DA9"/>
    <w:rsid w:val="00990FF7"/>
    <w:rsid w:val="009942D5"/>
    <w:rsid w:val="009952E2"/>
    <w:rsid w:val="00995CF0"/>
    <w:rsid w:val="009978F5"/>
    <w:rsid w:val="009A3A41"/>
    <w:rsid w:val="009A4FE2"/>
    <w:rsid w:val="009B0A2E"/>
    <w:rsid w:val="009B0F65"/>
    <w:rsid w:val="009B399F"/>
    <w:rsid w:val="009B6B21"/>
    <w:rsid w:val="009B7AD5"/>
    <w:rsid w:val="009C2CF1"/>
    <w:rsid w:val="009C4EC7"/>
    <w:rsid w:val="009C56BB"/>
    <w:rsid w:val="009D53BE"/>
    <w:rsid w:val="009D6A00"/>
    <w:rsid w:val="009D7198"/>
    <w:rsid w:val="009D7D43"/>
    <w:rsid w:val="009E1E6D"/>
    <w:rsid w:val="009E2EFB"/>
    <w:rsid w:val="009F0DF9"/>
    <w:rsid w:val="009F4604"/>
    <w:rsid w:val="009F4946"/>
    <w:rsid w:val="009F5D83"/>
    <w:rsid w:val="009F6B0B"/>
    <w:rsid w:val="00A072A4"/>
    <w:rsid w:val="00A1431F"/>
    <w:rsid w:val="00A20AA5"/>
    <w:rsid w:val="00A20B4C"/>
    <w:rsid w:val="00A21495"/>
    <w:rsid w:val="00A224A5"/>
    <w:rsid w:val="00A23A1D"/>
    <w:rsid w:val="00A27B8F"/>
    <w:rsid w:val="00A27F07"/>
    <w:rsid w:val="00A319A3"/>
    <w:rsid w:val="00A326F0"/>
    <w:rsid w:val="00A329DF"/>
    <w:rsid w:val="00A33BFC"/>
    <w:rsid w:val="00A34C62"/>
    <w:rsid w:val="00A44D6D"/>
    <w:rsid w:val="00A462A1"/>
    <w:rsid w:val="00A51AD7"/>
    <w:rsid w:val="00A5397B"/>
    <w:rsid w:val="00A55999"/>
    <w:rsid w:val="00A60E8D"/>
    <w:rsid w:val="00A629D7"/>
    <w:rsid w:val="00A654A3"/>
    <w:rsid w:val="00A66FB2"/>
    <w:rsid w:val="00A67570"/>
    <w:rsid w:val="00A6761D"/>
    <w:rsid w:val="00A714F1"/>
    <w:rsid w:val="00A745AA"/>
    <w:rsid w:val="00A82815"/>
    <w:rsid w:val="00A82D35"/>
    <w:rsid w:val="00A831B8"/>
    <w:rsid w:val="00A84D19"/>
    <w:rsid w:val="00A90B11"/>
    <w:rsid w:val="00A92358"/>
    <w:rsid w:val="00A934B2"/>
    <w:rsid w:val="00A96291"/>
    <w:rsid w:val="00AA0829"/>
    <w:rsid w:val="00AA25C1"/>
    <w:rsid w:val="00AA3C28"/>
    <w:rsid w:val="00AA4568"/>
    <w:rsid w:val="00AA49C1"/>
    <w:rsid w:val="00AA6099"/>
    <w:rsid w:val="00AB6354"/>
    <w:rsid w:val="00AB773F"/>
    <w:rsid w:val="00AC0545"/>
    <w:rsid w:val="00AC2F39"/>
    <w:rsid w:val="00AC6DDC"/>
    <w:rsid w:val="00AD34C0"/>
    <w:rsid w:val="00AD6B77"/>
    <w:rsid w:val="00AD6CCF"/>
    <w:rsid w:val="00AD6E27"/>
    <w:rsid w:val="00AE2752"/>
    <w:rsid w:val="00AE601E"/>
    <w:rsid w:val="00AE6DDF"/>
    <w:rsid w:val="00AE6F4E"/>
    <w:rsid w:val="00AF1B92"/>
    <w:rsid w:val="00AF3C8E"/>
    <w:rsid w:val="00AF4BD0"/>
    <w:rsid w:val="00AF5947"/>
    <w:rsid w:val="00B0298D"/>
    <w:rsid w:val="00B031F4"/>
    <w:rsid w:val="00B05363"/>
    <w:rsid w:val="00B061B1"/>
    <w:rsid w:val="00B202DF"/>
    <w:rsid w:val="00B21084"/>
    <w:rsid w:val="00B213EB"/>
    <w:rsid w:val="00B22945"/>
    <w:rsid w:val="00B24FA9"/>
    <w:rsid w:val="00B30557"/>
    <w:rsid w:val="00B30E18"/>
    <w:rsid w:val="00B3291F"/>
    <w:rsid w:val="00B36D6E"/>
    <w:rsid w:val="00B42E7E"/>
    <w:rsid w:val="00B437A3"/>
    <w:rsid w:val="00B47AA2"/>
    <w:rsid w:val="00B5068A"/>
    <w:rsid w:val="00B51D97"/>
    <w:rsid w:val="00B5369C"/>
    <w:rsid w:val="00B53DAB"/>
    <w:rsid w:val="00B5607C"/>
    <w:rsid w:val="00B63DE6"/>
    <w:rsid w:val="00B70E3D"/>
    <w:rsid w:val="00B712B4"/>
    <w:rsid w:val="00B7547C"/>
    <w:rsid w:val="00B76275"/>
    <w:rsid w:val="00B8031D"/>
    <w:rsid w:val="00B80AB9"/>
    <w:rsid w:val="00B83D97"/>
    <w:rsid w:val="00B865FE"/>
    <w:rsid w:val="00B902B9"/>
    <w:rsid w:val="00B91DEB"/>
    <w:rsid w:val="00B930C8"/>
    <w:rsid w:val="00B94B4A"/>
    <w:rsid w:val="00BB0F19"/>
    <w:rsid w:val="00BB2101"/>
    <w:rsid w:val="00BB465E"/>
    <w:rsid w:val="00BB4BC4"/>
    <w:rsid w:val="00BC3DBA"/>
    <w:rsid w:val="00BC4710"/>
    <w:rsid w:val="00BE0B97"/>
    <w:rsid w:val="00BE4B75"/>
    <w:rsid w:val="00BE50CE"/>
    <w:rsid w:val="00BE5B19"/>
    <w:rsid w:val="00BE6CE0"/>
    <w:rsid w:val="00BE7709"/>
    <w:rsid w:val="00BF02C6"/>
    <w:rsid w:val="00BF2DCA"/>
    <w:rsid w:val="00BF6C9E"/>
    <w:rsid w:val="00BF7382"/>
    <w:rsid w:val="00C01DF3"/>
    <w:rsid w:val="00C132D6"/>
    <w:rsid w:val="00C177D9"/>
    <w:rsid w:val="00C20324"/>
    <w:rsid w:val="00C240E4"/>
    <w:rsid w:val="00C25E1F"/>
    <w:rsid w:val="00C27062"/>
    <w:rsid w:val="00C3152C"/>
    <w:rsid w:val="00C316D7"/>
    <w:rsid w:val="00C37F98"/>
    <w:rsid w:val="00C422C7"/>
    <w:rsid w:val="00C426DA"/>
    <w:rsid w:val="00C467AC"/>
    <w:rsid w:val="00C47385"/>
    <w:rsid w:val="00C500CF"/>
    <w:rsid w:val="00C53C2E"/>
    <w:rsid w:val="00C54884"/>
    <w:rsid w:val="00C56CDF"/>
    <w:rsid w:val="00C5701E"/>
    <w:rsid w:val="00C628FB"/>
    <w:rsid w:val="00C65142"/>
    <w:rsid w:val="00C70689"/>
    <w:rsid w:val="00C70C6C"/>
    <w:rsid w:val="00C72732"/>
    <w:rsid w:val="00C72B42"/>
    <w:rsid w:val="00C767F6"/>
    <w:rsid w:val="00C8263B"/>
    <w:rsid w:val="00C82EC3"/>
    <w:rsid w:val="00C8303A"/>
    <w:rsid w:val="00C84962"/>
    <w:rsid w:val="00C84CAD"/>
    <w:rsid w:val="00C90877"/>
    <w:rsid w:val="00C913DA"/>
    <w:rsid w:val="00C9171B"/>
    <w:rsid w:val="00C94394"/>
    <w:rsid w:val="00C9498B"/>
    <w:rsid w:val="00C94A56"/>
    <w:rsid w:val="00C95245"/>
    <w:rsid w:val="00CA0443"/>
    <w:rsid w:val="00CA6C2E"/>
    <w:rsid w:val="00CB0EBB"/>
    <w:rsid w:val="00CB57F7"/>
    <w:rsid w:val="00CC2822"/>
    <w:rsid w:val="00CC55EA"/>
    <w:rsid w:val="00CC7EF2"/>
    <w:rsid w:val="00CD54A8"/>
    <w:rsid w:val="00CE1B8C"/>
    <w:rsid w:val="00CE607D"/>
    <w:rsid w:val="00CE7886"/>
    <w:rsid w:val="00CF1D41"/>
    <w:rsid w:val="00CF21DD"/>
    <w:rsid w:val="00CF2883"/>
    <w:rsid w:val="00CF3530"/>
    <w:rsid w:val="00D004E4"/>
    <w:rsid w:val="00D15038"/>
    <w:rsid w:val="00D16C45"/>
    <w:rsid w:val="00D21635"/>
    <w:rsid w:val="00D21901"/>
    <w:rsid w:val="00D23649"/>
    <w:rsid w:val="00D269FB"/>
    <w:rsid w:val="00D27999"/>
    <w:rsid w:val="00D30CDA"/>
    <w:rsid w:val="00D326E4"/>
    <w:rsid w:val="00D33512"/>
    <w:rsid w:val="00D363B5"/>
    <w:rsid w:val="00D404CC"/>
    <w:rsid w:val="00D40BEA"/>
    <w:rsid w:val="00D42A84"/>
    <w:rsid w:val="00D46023"/>
    <w:rsid w:val="00D47372"/>
    <w:rsid w:val="00D5043B"/>
    <w:rsid w:val="00D519B1"/>
    <w:rsid w:val="00D546C6"/>
    <w:rsid w:val="00D5588A"/>
    <w:rsid w:val="00D56213"/>
    <w:rsid w:val="00D56476"/>
    <w:rsid w:val="00D66031"/>
    <w:rsid w:val="00D70712"/>
    <w:rsid w:val="00D74770"/>
    <w:rsid w:val="00D77F0A"/>
    <w:rsid w:val="00D824D7"/>
    <w:rsid w:val="00D90A4A"/>
    <w:rsid w:val="00D9174B"/>
    <w:rsid w:val="00D95B1E"/>
    <w:rsid w:val="00D97AB5"/>
    <w:rsid w:val="00DA1856"/>
    <w:rsid w:val="00DA35F0"/>
    <w:rsid w:val="00DA6075"/>
    <w:rsid w:val="00DA7BB7"/>
    <w:rsid w:val="00DB4317"/>
    <w:rsid w:val="00DB79A4"/>
    <w:rsid w:val="00DC0174"/>
    <w:rsid w:val="00DC3C74"/>
    <w:rsid w:val="00DC77D0"/>
    <w:rsid w:val="00DD03F7"/>
    <w:rsid w:val="00DD3E81"/>
    <w:rsid w:val="00DD3FDC"/>
    <w:rsid w:val="00DD6359"/>
    <w:rsid w:val="00DD7CD8"/>
    <w:rsid w:val="00DE0DEA"/>
    <w:rsid w:val="00DE0F35"/>
    <w:rsid w:val="00DE3752"/>
    <w:rsid w:val="00DE3FF0"/>
    <w:rsid w:val="00DF0B9E"/>
    <w:rsid w:val="00DF39B3"/>
    <w:rsid w:val="00DF439C"/>
    <w:rsid w:val="00DF43F5"/>
    <w:rsid w:val="00DF55A9"/>
    <w:rsid w:val="00E0483F"/>
    <w:rsid w:val="00E05E96"/>
    <w:rsid w:val="00E07EE1"/>
    <w:rsid w:val="00E13FB4"/>
    <w:rsid w:val="00E14F44"/>
    <w:rsid w:val="00E21DAF"/>
    <w:rsid w:val="00E22C08"/>
    <w:rsid w:val="00E232CF"/>
    <w:rsid w:val="00E23F12"/>
    <w:rsid w:val="00E31E25"/>
    <w:rsid w:val="00E41D22"/>
    <w:rsid w:val="00E50C8F"/>
    <w:rsid w:val="00E510BD"/>
    <w:rsid w:val="00E54095"/>
    <w:rsid w:val="00E54801"/>
    <w:rsid w:val="00E56EAE"/>
    <w:rsid w:val="00E576B7"/>
    <w:rsid w:val="00E579AE"/>
    <w:rsid w:val="00E60698"/>
    <w:rsid w:val="00E63C16"/>
    <w:rsid w:val="00E64343"/>
    <w:rsid w:val="00E64F65"/>
    <w:rsid w:val="00E678DF"/>
    <w:rsid w:val="00E72A70"/>
    <w:rsid w:val="00E74AF4"/>
    <w:rsid w:val="00E76888"/>
    <w:rsid w:val="00E803F5"/>
    <w:rsid w:val="00E81C29"/>
    <w:rsid w:val="00E837EB"/>
    <w:rsid w:val="00E838E1"/>
    <w:rsid w:val="00E844B3"/>
    <w:rsid w:val="00E902A5"/>
    <w:rsid w:val="00E90D4F"/>
    <w:rsid w:val="00E90F7D"/>
    <w:rsid w:val="00E91D7E"/>
    <w:rsid w:val="00E9326B"/>
    <w:rsid w:val="00E96FDB"/>
    <w:rsid w:val="00EA10BC"/>
    <w:rsid w:val="00EA2F43"/>
    <w:rsid w:val="00EA7408"/>
    <w:rsid w:val="00EA76E5"/>
    <w:rsid w:val="00EB036B"/>
    <w:rsid w:val="00EB4FCB"/>
    <w:rsid w:val="00EB5CC4"/>
    <w:rsid w:val="00EB6D25"/>
    <w:rsid w:val="00EC31E2"/>
    <w:rsid w:val="00EC4EBB"/>
    <w:rsid w:val="00EC52BF"/>
    <w:rsid w:val="00ED2404"/>
    <w:rsid w:val="00ED6B34"/>
    <w:rsid w:val="00EF3885"/>
    <w:rsid w:val="00EF65CA"/>
    <w:rsid w:val="00EF6F4B"/>
    <w:rsid w:val="00F01499"/>
    <w:rsid w:val="00F02F8C"/>
    <w:rsid w:val="00F03C1A"/>
    <w:rsid w:val="00F161F9"/>
    <w:rsid w:val="00F23FD1"/>
    <w:rsid w:val="00F24626"/>
    <w:rsid w:val="00F30B01"/>
    <w:rsid w:val="00F31889"/>
    <w:rsid w:val="00F3218D"/>
    <w:rsid w:val="00F34CD5"/>
    <w:rsid w:val="00F354E1"/>
    <w:rsid w:val="00F365DF"/>
    <w:rsid w:val="00F44119"/>
    <w:rsid w:val="00F45748"/>
    <w:rsid w:val="00F46289"/>
    <w:rsid w:val="00F5273A"/>
    <w:rsid w:val="00F539D4"/>
    <w:rsid w:val="00F6156C"/>
    <w:rsid w:val="00F61B24"/>
    <w:rsid w:val="00F635A0"/>
    <w:rsid w:val="00F65C00"/>
    <w:rsid w:val="00F711CC"/>
    <w:rsid w:val="00F7377D"/>
    <w:rsid w:val="00F779E5"/>
    <w:rsid w:val="00F81514"/>
    <w:rsid w:val="00F817BB"/>
    <w:rsid w:val="00F81E8A"/>
    <w:rsid w:val="00F84232"/>
    <w:rsid w:val="00F84F87"/>
    <w:rsid w:val="00F93129"/>
    <w:rsid w:val="00F97547"/>
    <w:rsid w:val="00F979A1"/>
    <w:rsid w:val="00F97D12"/>
    <w:rsid w:val="00FA1FC3"/>
    <w:rsid w:val="00FA44AC"/>
    <w:rsid w:val="00FA4FC7"/>
    <w:rsid w:val="00FA73D1"/>
    <w:rsid w:val="00FB087F"/>
    <w:rsid w:val="00FB089C"/>
    <w:rsid w:val="00FB4ED4"/>
    <w:rsid w:val="00FB5113"/>
    <w:rsid w:val="00FB53AC"/>
    <w:rsid w:val="00FC1D23"/>
    <w:rsid w:val="00FC1ED4"/>
    <w:rsid w:val="00FC29CC"/>
    <w:rsid w:val="00FD12B7"/>
    <w:rsid w:val="00FD2BEA"/>
    <w:rsid w:val="00FD4823"/>
    <w:rsid w:val="00FD5156"/>
    <w:rsid w:val="00FD6B1D"/>
    <w:rsid w:val="00FD7F2D"/>
    <w:rsid w:val="00FE1D09"/>
    <w:rsid w:val="00FE24E3"/>
    <w:rsid w:val="00FE7D6D"/>
    <w:rsid w:val="00FF1A07"/>
    <w:rsid w:val="00FF7A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13BF43"/>
  <w15:docId w15:val="{6C3F785A-1FFB-41D8-932A-A04EB9AC0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331E"/>
    <w:rPr>
      <w:sz w:val="24"/>
      <w:szCs w:val="24"/>
    </w:rPr>
  </w:style>
  <w:style w:type="paragraph" w:styleId="1">
    <w:name w:val="heading 1"/>
    <w:basedOn w:val="a"/>
    <w:next w:val="a"/>
    <w:link w:val="10"/>
    <w:qFormat/>
    <w:rsid w:val="00A66FB2"/>
    <w:pPr>
      <w:keepNext/>
      <w:spacing w:before="240" w:after="60"/>
      <w:outlineLvl w:val="0"/>
    </w:pPr>
    <w:rPr>
      <w:rFonts w:ascii="Cambria" w:hAnsi="Cambria"/>
      <w:b/>
      <w:bCs/>
      <w:kern w:val="32"/>
      <w:sz w:val="32"/>
      <w:szCs w:val="32"/>
    </w:rPr>
  </w:style>
  <w:style w:type="paragraph" w:styleId="2">
    <w:name w:val="heading 2"/>
    <w:basedOn w:val="a"/>
    <w:link w:val="20"/>
    <w:qFormat/>
    <w:rsid w:val="00DE3FF0"/>
    <w:pPr>
      <w:spacing w:before="240" w:after="180" w:line="240" w:lineRule="atLeast"/>
      <w:outlineLvl w:val="1"/>
    </w:pPr>
    <w:rPr>
      <w:b/>
      <w:bCs/>
      <w:sz w:val="18"/>
      <w:szCs w:val="18"/>
    </w:rPr>
  </w:style>
  <w:style w:type="paragraph" w:styleId="4">
    <w:name w:val="heading 4"/>
    <w:basedOn w:val="a"/>
    <w:next w:val="a"/>
    <w:link w:val="40"/>
    <w:qFormat/>
    <w:rsid w:val="00C8303A"/>
    <w:pPr>
      <w:keepNext/>
      <w:overflowPunct w:val="0"/>
      <w:autoSpaceDE w:val="0"/>
      <w:autoSpaceDN w:val="0"/>
      <w:adjustRightInd w:val="0"/>
      <w:spacing w:before="240" w:after="60"/>
      <w:textAlignment w:val="baseline"/>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1182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
    <w:name w:val="tabl"/>
    <w:basedOn w:val="a"/>
    <w:rsid w:val="00611820"/>
    <w:pPr>
      <w:overflowPunct w:val="0"/>
      <w:autoSpaceDE w:val="0"/>
      <w:autoSpaceDN w:val="0"/>
      <w:adjustRightInd w:val="0"/>
      <w:textAlignment w:val="baseline"/>
    </w:pPr>
    <w:rPr>
      <w:rFonts w:ascii="Courier New" w:hAnsi="Courier New"/>
      <w:szCs w:val="20"/>
    </w:rPr>
  </w:style>
  <w:style w:type="paragraph" w:customStyle="1" w:styleId="21">
    <w:name w:val="Основной текст 21"/>
    <w:basedOn w:val="a"/>
    <w:rsid w:val="003D64F3"/>
    <w:pPr>
      <w:overflowPunct w:val="0"/>
      <w:autoSpaceDE w:val="0"/>
      <w:autoSpaceDN w:val="0"/>
      <w:adjustRightInd w:val="0"/>
      <w:spacing w:line="360" w:lineRule="auto"/>
      <w:ind w:firstLine="709"/>
      <w:jc w:val="both"/>
      <w:textAlignment w:val="baseline"/>
    </w:pPr>
    <w:rPr>
      <w:sz w:val="28"/>
      <w:szCs w:val="20"/>
    </w:rPr>
  </w:style>
  <w:style w:type="paragraph" w:styleId="a4">
    <w:name w:val="Body Text"/>
    <w:basedOn w:val="a"/>
    <w:link w:val="a5"/>
    <w:rsid w:val="00D5588A"/>
    <w:pPr>
      <w:jc w:val="both"/>
    </w:pPr>
    <w:rPr>
      <w:rFonts w:ascii="Arial" w:hAnsi="Arial"/>
      <w:sz w:val="28"/>
      <w:szCs w:val="20"/>
    </w:rPr>
  </w:style>
  <w:style w:type="character" w:customStyle="1" w:styleId="a5">
    <w:name w:val="Основной текст Знак"/>
    <w:link w:val="a4"/>
    <w:rsid w:val="00D5588A"/>
    <w:rPr>
      <w:rFonts w:ascii="Arial" w:hAnsi="Arial"/>
      <w:sz w:val="28"/>
      <w:lang w:val="ru-RU" w:eastAsia="ru-RU" w:bidi="ar-SA"/>
    </w:rPr>
  </w:style>
  <w:style w:type="character" w:styleId="a6">
    <w:name w:val="Hyperlink"/>
    <w:rsid w:val="004F2464"/>
    <w:rPr>
      <w:color w:val="0000FF"/>
      <w:u w:val="single"/>
    </w:rPr>
  </w:style>
  <w:style w:type="paragraph" w:styleId="a7">
    <w:name w:val="Normal (Web)"/>
    <w:basedOn w:val="a"/>
    <w:uiPriority w:val="99"/>
    <w:rsid w:val="0074351C"/>
    <w:pPr>
      <w:spacing w:before="100" w:beforeAutospacing="1" w:after="100" w:afterAutospacing="1"/>
    </w:pPr>
    <w:rPr>
      <w:rFonts w:ascii="Arial" w:hAnsi="Arial" w:cs="Arial"/>
      <w:color w:val="000000"/>
      <w:sz w:val="16"/>
      <w:szCs w:val="16"/>
    </w:rPr>
  </w:style>
  <w:style w:type="character" w:customStyle="1" w:styleId="pp-headline-itempp-headline-address">
    <w:name w:val="pp-headline-item pp-headline-address"/>
    <w:basedOn w:val="a0"/>
    <w:rsid w:val="00E678DF"/>
  </w:style>
  <w:style w:type="character" w:customStyle="1" w:styleId="FontStyle12">
    <w:name w:val="Font Style12"/>
    <w:uiPriority w:val="99"/>
    <w:rsid w:val="004B461C"/>
    <w:rPr>
      <w:rFonts w:ascii="Times New Roman" w:hAnsi="Times New Roman" w:cs="Times New Roman" w:hint="default"/>
      <w:b/>
      <w:bCs/>
      <w:i/>
      <w:iCs/>
      <w:sz w:val="20"/>
      <w:szCs w:val="20"/>
    </w:rPr>
  </w:style>
  <w:style w:type="paragraph" w:customStyle="1" w:styleId="Style1">
    <w:name w:val="Style1"/>
    <w:basedOn w:val="a"/>
    <w:rsid w:val="004B461C"/>
    <w:pPr>
      <w:widowControl w:val="0"/>
      <w:autoSpaceDE w:val="0"/>
      <w:autoSpaceDN w:val="0"/>
      <w:adjustRightInd w:val="0"/>
      <w:spacing w:line="264" w:lineRule="exact"/>
    </w:pPr>
  </w:style>
  <w:style w:type="character" w:customStyle="1" w:styleId="FontStyle11">
    <w:name w:val="Font Style11"/>
    <w:uiPriority w:val="99"/>
    <w:rsid w:val="004B461C"/>
    <w:rPr>
      <w:rFonts w:ascii="Times New Roman" w:hAnsi="Times New Roman" w:cs="Times New Roman" w:hint="default"/>
      <w:sz w:val="20"/>
      <w:szCs w:val="20"/>
    </w:rPr>
  </w:style>
  <w:style w:type="character" w:customStyle="1" w:styleId="FontStyle13">
    <w:name w:val="Font Style13"/>
    <w:rsid w:val="00426083"/>
    <w:rPr>
      <w:rFonts w:ascii="Times New Roman" w:hAnsi="Times New Roman" w:cs="Times New Roman" w:hint="default"/>
      <w:b/>
      <w:bCs/>
      <w:sz w:val="20"/>
      <w:szCs w:val="20"/>
    </w:rPr>
  </w:style>
  <w:style w:type="paragraph" w:customStyle="1" w:styleId="Style13">
    <w:name w:val="Style13"/>
    <w:basedOn w:val="a"/>
    <w:rsid w:val="00BE6CE0"/>
    <w:pPr>
      <w:widowControl w:val="0"/>
      <w:autoSpaceDE w:val="0"/>
      <w:autoSpaceDN w:val="0"/>
      <w:adjustRightInd w:val="0"/>
    </w:pPr>
    <w:rPr>
      <w:rFonts w:ascii="Arial" w:hAnsi="Arial"/>
    </w:rPr>
  </w:style>
  <w:style w:type="character" w:customStyle="1" w:styleId="FontStyle25">
    <w:name w:val="Font Style25"/>
    <w:rsid w:val="00BE6CE0"/>
    <w:rPr>
      <w:rFonts w:ascii="Franklin Gothic Medium Cond" w:hAnsi="Franklin Gothic Medium Cond" w:cs="Franklin Gothic Medium Cond"/>
      <w:sz w:val="32"/>
      <w:szCs w:val="32"/>
    </w:rPr>
  </w:style>
  <w:style w:type="table" w:customStyle="1" w:styleId="11">
    <w:name w:val="Сетка таблицы1"/>
    <w:basedOn w:val="a1"/>
    <w:next w:val="a3"/>
    <w:rsid w:val="00AA49C1"/>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uiPriority w:val="99"/>
    <w:rsid w:val="00123943"/>
    <w:pPr>
      <w:widowControl w:val="0"/>
      <w:autoSpaceDE w:val="0"/>
      <w:autoSpaceDN w:val="0"/>
      <w:adjustRightInd w:val="0"/>
      <w:spacing w:line="274" w:lineRule="exact"/>
      <w:jc w:val="both"/>
    </w:pPr>
  </w:style>
  <w:style w:type="paragraph" w:customStyle="1" w:styleId="Style3">
    <w:name w:val="Style3"/>
    <w:basedOn w:val="a"/>
    <w:rsid w:val="00102273"/>
    <w:pPr>
      <w:widowControl w:val="0"/>
      <w:autoSpaceDE w:val="0"/>
      <w:autoSpaceDN w:val="0"/>
      <w:adjustRightInd w:val="0"/>
      <w:spacing w:line="275" w:lineRule="exact"/>
    </w:pPr>
  </w:style>
  <w:style w:type="paragraph" w:styleId="a8">
    <w:name w:val="header"/>
    <w:basedOn w:val="a"/>
    <w:link w:val="a9"/>
    <w:rsid w:val="00FB089C"/>
    <w:pPr>
      <w:tabs>
        <w:tab w:val="center" w:pos="4677"/>
        <w:tab w:val="right" w:pos="9355"/>
      </w:tabs>
    </w:pPr>
    <w:rPr>
      <w:sz w:val="20"/>
      <w:szCs w:val="20"/>
    </w:rPr>
  </w:style>
  <w:style w:type="character" w:customStyle="1" w:styleId="a9">
    <w:name w:val="Верхний колонтитул Знак"/>
    <w:basedOn w:val="a0"/>
    <w:link w:val="a8"/>
    <w:rsid w:val="00FB089C"/>
  </w:style>
  <w:style w:type="character" w:styleId="aa">
    <w:name w:val="Emphasis"/>
    <w:uiPriority w:val="20"/>
    <w:qFormat/>
    <w:rsid w:val="00A462A1"/>
    <w:rPr>
      <w:i/>
      <w:iCs/>
    </w:rPr>
  </w:style>
  <w:style w:type="character" w:styleId="ab">
    <w:name w:val="Strong"/>
    <w:uiPriority w:val="22"/>
    <w:qFormat/>
    <w:rsid w:val="00A462A1"/>
    <w:rPr>
      <w:b/>
      <w:bCs/>
    </w:rPr>
  </w:style>
  <w:style w:type="paragraph" w:styleId="ac">
    <w:name w:val="footer"/>
    <w:basedOn w:val="a"/>
    <w:link w:val="ad"/>
    <w:rsid w:val="00FC29CC"/>
    <w:pPr>
      <w:tabs>
        <w:tab w:val="center" w:pos="4677"/>
        <w:tab w:val="right" w:pos="9355"/>
      </w:tabs>
    </w:pPr>
  </w:style>
  <w:style w:type="character" w:customStyle="1" w:styleId="ad">
    <w:name w:val="Нижний колонтитул Знак"/>
    <w:link w:val="ac"/>
    <w:rsid w:val="00FC29CC"/>
    <w:rPr>
      <w:sz w:val="24"/>
      <w:szCs w:val="24"/>
    </w:rPr>
  </w:style>
  <w:style w:type="character" w:customStyle="1" w:styleId="10">
    <w:name w:val="Заголовок 1 Знак"/>
    <w:link w:val="1"/>
    <w:rsid w:val="00A66FB2"/>
    <w:rPr>
      <w:rFonts w:ascii="Cambria" w:eastAsia="Times New Roman" w:hAnsi="Cambria" w:cs="Times New Roman"/>
      <w:b/>
      <w:bCs/>
      <w:kern w:val="32"/>
      <w:sz w:val="32"/>
      <w:szCs w:val="32"/>
    </w:rPr>
  </w:style>
  <w:style w:type="paragraph" w:customStyle="1" w:styleId="31">
    <w:name w:val="Основной текст с отступом 31"/>
    <w:basedOn w:val="a"/>
    <w:rsid w:val="00C316D7"/>
    <w:pPr>
      <w:overflowPunct w:val="0"/>
      <w:autoSpaceDE w:val="0"/>
      <w:autoSpaceDN w:val="0"/>
      <w:adjustRightInd w:val="0"/>
      <w:spacing w:after="120"/>
      <w:ind w:left="283"/>
      <w:textAlignment w:val="baseline"/>
    </w:pPr>
    <w:rPr>
      <w:rFonts w:ascii="Arial" w:hAnsi="Arial"/>
      <w:sz w:val="16"/>
      <w:szCs w:val="20"/>
    </w:rPr>
  </w:style>
  <w:style w:type="character" w:customStyle="1" w:styleId="40">
    <w:name w:val="Заголовок 4 Знак"/>
    <w:link w:val="4"/>
    <w:rsid w:val="00C8303A"/>
    <w:rPr>
      <w:b/>
      <w:bCs/>
      <w:sz w:val="28"/>
      <w:szCs w:val="28"/>
    </w:rPr>
  </w:style>
  <w:style w:type="paragraph" w:customStyle="1" w:styleId="txt">
    <w:name w:val="txt"/>
    <w:basedOn w:val="a"/>
    <w:rsid w:val="00AA3C28"/>
    <w:pPr>
      <w:ind w:firstLine="360"/>
      <w:jc w:val="both"/>
    </w:pPr>
    <w:rPr>
      <w:rFonts w:ascii="Verdana" w:hAnsi="Verdana"/>
      <w:color w:val="000000"/>
      <w:sz w:val="16"/>
      <w:szCs w:val="16"/>
    </w:rPr>
  </w:style>
  <w:style w:type="paragraph" w:customStyle="1" w:styleId="Style7">
    <w:name w:val="Style7"/>
    <w:basedOn w:val="a"/>
    <w:rsid w:val="007350FC"/>
    <w:pPr>
      <w:widowControl w:val="0"/>
      <w:autoSpaceDE w:val="0"/>
      <w:autoSpaceDN w:val="0"/>
      <w:adjustRightInd w:val="0"/>
      <w:spacing w:line="266" w:lineRule="exact"/>
    </w:pPr>
  </w:style>
  <w:style w:type="character" w:customStyle="1" w:styleId="FontStyle17">
    <w:name w:val="Font Style17"/>
    <w:uiPriority w:val="99"/>
    <w:rsid w:val="007350FC"/>
    <w:rPr>
      <w:rFonts w:ascii="Times New Roman" w:hAnsi="Times New Roman" w:cs="Times New Roman"/>
      <w:b/>
      <w:bCs/>
      <w:i/>
      <w:iCs/>
      <w:sz w:val="22"/>
      <w:szCs w:val="22"/>
    </w:rPr>
  </w:style>
  <w:style w:type="character" w:customStyle="1" w:styleId="FontStyle18">
    <w:name w:val="Font Style18"/>
    <w:uiPriority w:val="99"/>
    <w:rsid w:val="007350FC"/>
    <w:rPr>
      <w:rFonts w:ascii="Times New Roman" w:hAnsi="Times New Roman" w:cs="Times New Roman"/>
      <w:sz w:val="22"/>
      <w:szCs w:val="22"/>
    </w:rPr>
  </w:style>
  <w:style w:type="character" w:customStyle="1" w:styleId="FontStyle20">
    <w:name w:val="Font Style20"/>
    <w:rsid w:val="007350FC"/>
    <w:rPr>
      <w:rFonts w:ascii="Candara" w:hAnsi="Candara" w:cs="Candara"/>
      <w:b/>
      <w:bCs/>
      <w:sz w:val="16"/>
      <w:szCs w:val="16"/>
    </w:rPr>
  </w:style>
  <w:style w:type="paragraph" w:customStyle="1" w:styleId="Style4">
    <w:name w:val="Style4"/>
    <w:basedOn w:val="a"/>
    <w:uiPriority w:val="99"/>
    <w:rsid w:val="009F5D83"/>
    <w:pPr>
      <w:widowControl w:val="0"/>
      <w:autoSpaceDE w:val="0"/>
      <w:autoSpaceDN w:val="0"/>
      <w:adjustRightInd w:val="0"/>
    </w:pPr>
  </w:style>
  <w:style w:type="paragraph" w:customStyle="1" w:styleId="Style5">
    <w:name w:val="Style5"/>
    <w:basedOn w:val="a"/>
    <w:uiPriority w:val="99"/>
    <w:rsid w:val="009F5D83"/>
    <w:pPr>
      <w:widowControl w:val="0"/>
      <w:autoSpaceDE w:val="0"/>
      <w:autoSpaceDN w:val="0"/>
      <w:adjustRightInd w:val="0"/>
      <w:spacing w:line="516" w:lineRule="exact"/>
    </w:pPr>
  </w:style>
  <w:style w:type="paragraph" w:customStyle="1" w:styleId="Style11">
    <w:name w:val="Style11"/>
    <w:basedOn w:val="a"/>
    <w:uiPriority w:val="99"/>
    <w:rsid w:val="009F5D83"/>
    <w:pPr>
      <w:widowControl w:val="0"/>
      <w:autoSpaceDE w:val="0"/>
      <w:autoSpaceDN w:val="0"/>
      <w:adjustRightInd w:val="0"/>
    </w:pPr>
  </w:style>
  <w:style w:type="paragraph" w:customStyle="1" w:styleId="Style15">
    <w:name w:val="Style15"/>
    <w:basedOn w:val="a"/>
    <w:rsid w:val="009F5D83"/>
    <w:pPr>
      <w:widowControl w:val="0"/>
      <w:autoSpaceDE w:val="0"/>
      <w:autoSpaceDN w:val="0"/>
      <w:adjustRightInd w:val="0"/>
    </w:pPr>
  </w:style>
  <w:style w:type="character" w:customStyle="1" w:styleId="FontStyle19">
    <w:name w:val="Font Style19"/>
    <w:rsid w:val="009F5D83"/>
    <w:rPr>
      <w:rFonts w:ascii="Times New Roman" w:hAnsi="Times New Roman" w:cs="Times New Roman"/>
      <w:i/>
      <w:iCs/>
      <w:sz w:val="22"/>
      <w:szCs w:val="22"/>
    </w:rPr>
  </w:style>
  <w:style w:type="paragraph" w:customStyle="1" w:styleId="210">
    <w:name w:val="Основной текст 21_0"/>
    <w:basedOn w:val="a"/>
    <w:rsid w:val="009F5D83"/>
    <w:pPr>
      <w:overflowPunct w:val="0"/>
      <w:autoSpaceDE w:val="0"/>
      <w:autoSpaceDN w:val="0"/>
      <w:adjustRightInd w:val="0"/>
      <w:ind w:firstLine="720"/>
      <w:textAlignment w:val="baseline"/>
    </w:pPr>
    <w:rPr>
      <w:i/>
      <w:sz w:val="28"/>
      <w:szCs w:val="20"/>
    </w:rPr>
  </w:style>
  <w:style w:type="paragraph" w:styleId="ae">
    <w:name w:val="Body Text Indent"/>
    <w:basedOn w:val="a"/>
    <w:link w:val="af"/>
    <w:rsid w:val="002A6E95"/>
    <w:pPr>
      <w:spacing w:after="120"/>
      <w:ind w:left="283"/>
    </w:pPr>
  </w:style>
  <w:style w:type="character" w:customStyle="1" w:styleId="af">
    <w:name w:val="Основной текст с отступом Знак"/>
    <w:link w:val="ae"/>
    <w:rsid w:val="002A6E95"/>
    <w:rPr>
      <w:sz w:val="24"/>
      <w:szCs w:val="24"/>
    </w:rPr>
  </w:style>
  <w:style w:type="character" w:customStyle="1" w:styleId="FontStyle16">
    <w:name w:val="Font Style16"/>
    <w:uiPriority w:val="99"/>
    <w:rsid w:val="00AF5947"/>
    <w:rPr>
      <w:rFonts w:ascii="Times New Roman" w:hAnsi="Times New Roman" w:cs="Times New Roman"/>
      <w:sz w:val="20"/>
      <w:szCs w:val="20"/>
    </w:rPr>
  </w:style>
  <w:style w:type="paragraph" w:customStyle="1" w:styleId="Style6">
    <w:name w:val="Style6"/>
    <w:basedOn w:val="a"/>
    <w:uiPriority w:val="99"/>
    <w:rsid w:val="00AF5947"/>
    <w:pPr>
      <w:widowControl w:val="0"/>
      <w:autoSpaceDE w:val="0"/>
      <w:autoSpaceDN w:val="0"/>
      <w:adjustRightInd w:val="0"/>
      <w:spacing w:line="242" w:lineRule="exact"/>
    </w:pPr>
  </w:style>
  <w:style w:type="character" w:customStyle="1" w:styleId="FontStyle14">
    <w:name w:val="Font Style14"/>
    <w:uiPriority w:val="99"/>
    <w:rsid w:val="00AF5947"/>
    <w:rPr>
      <w:rFonts w:ascii="Times New Roman" w:hAnsi="Times New Roman" w:cs="Times New Roman"/>
      <w:sz w:val="22"/>
      <w:szCs w:val="22"/>
    </w:rPr>
  </w:style>
  <w:style w:type="character" w:customStyle="1" w:styleId="FontStyle15">
    <w:name w:val="Font Style15"/>
    <w:uiPriority w:val="99"/>
    <w:rsid w:val="00AF5947"/>
    <w:rPr>
      <w:rFonts w:ascii="Arial" w:hAnsi="Arial" w:cs="Arial"/>
      <w:sz w:val="22"/>
      <w:szCs w:val="22"/>
    </w:rPr>
  </w:style>
  <w:style w:type="paragraph" w:customStyle="1" w:styleId="Style8">
    <w:name w:val="Style8"/>
    <w:basedOn w:val="a"/>
    <w:uiPriority w:val="99"/>
    <w:rsid w:val="00AF5947"/>
    <w:pPr>
      <w:widowControl w:val="0"/>
      <w:autoSpaceDE w:val="0"/>
      <w:autoSpaceDN w:val="0"/>
      <w:adjustRightInd w:val="0"/>
      <w:spacing w:line="250" w:lineRule="exact"/>
      <w:jc w:val="both"/>
    </w:pPr>
  </w:style>
  <w:style w:type="character" w:customStyle="1" w:styleId="FontStyle21">
    <w:name w:val="Font Style21"/>
    <w:uiPriority w:val="99"/>
    <w:rsid w:val="00AF5947"/>
    <w:rPr>
      <w:rFonts w:ascii="Times New Roman" w:hAnsi="Times New Roman" w:cs="Times New Roman"/>
      <w:b/>
      <w:bCs/>
      <w:i/>
      <w:iCs/>
      <w:sz w:val="16"/>
      <w:szCs w:val="16"/>
    </w:rPr>
  </w:style>
  <w:style w:type="character" w:customStyle="1" w:styleId="apple-converted-space">
    <w:name w:val="apple-converted-space"/>
    <w:basedOn w:val="a0"/>
    <w:rsid w:val="00924588"/>
  </w:style>
  <w:style w:type="character" w:customStyle="1" w:styleId="20">
    <w:name w:val="Заголовок 2 Знак"/>
    <w:link w:val="2"/>
    <w:rsid w:val="00D33512"/>
    <w:rPr>
      <w:b/>
      <w:bCs/>
      <w:sz w:val="18"/>
      <w:szCs w:val="18"/>
    </w:rPr>
  </w:style>
  <w:style w:type="character" w:customStyle="1" w:styleId="w">
    <w:name w:val="w"/>
    <w:basedOn w:val="a0"/>
    <w:rsid w:val="001E648E"/>
  </w:style>
  <w:style w:type="paragraph" w:customStyle="1" w:styleId="Style57">
    <w:name w:val="Style57"/>
    <w:basedOn w:val="a"/>
    <w:rsid w:val="00FB53AC"/>
    <w:pPr>
      <w:spacing w:line="533" w:lineRule="exact"/>
      <w:jc w:val="both"/>
    </w:pPr>
    <w:rPr>
      <w:rFonts w:ascii="Arial" w:eastAsia="Arial" w:hAnsi="Arial" w:cs="Arial"/>
      <w:sz w:val="20"/>
      <w:szCs w:val="20"/>
    </w:rPr>
  </w:style>
  <w:style w:type="paragraph" w:customStyle="1" w:styleId="Style98">
    <w:name w:val="Style98"/>
    <w:basedOn w:val="a"/>
    <w:rsid w:val="00FB53AC"/>
    <w:pPr>
      <w:spacing w:line="264" w:lineRule="exact"/>
    </w:pPr>
    <w:rPr>
      <w:rFonts w:ascii="Arial" w:eastAsia="Arial" w:hAnsi="Arial" w:cs="Arial"/>
      <w:sz w:val="20"/>
      <w:szCs w:val="20"/>
    </w:rPr>
  </w:style>
  <w:style w:type="character" w:customStyle="1" w:styleId="CharStyle33">
    <w:name w:val="CharStyle33"/>
    <w:rsid w:val="00FB53AC"/>
    <w:rPr>
      <w:rFonts w:ascii="Arial" w:eastAsia="Arial" w:hAnsi="Arial" w:cs="Arial"/>
      <w:b w:val="0"/>
      <w:bCs w:val="0"/>
      <w:i/>
      <w:iCs/>
      <w:smallCaps w:val="0"/>
      <w:sz w:val="20"/>
      <w:szCs w:val="20"/>
    </w:rPr>
  </w:style>
  <w:style w:type="paragraph" w:customStyle="1" w:styleId="Style55">
    <w:name w:val="Style55"/>
    <w:basedOn w:val="a"/>
    <w:rsid w:val="00FB53AC"/>
    <w:rPr>
      <w:rFonts w:ascii="Arial" w:eastAsia="Arial" w:hAnsi="Arial" w:cs="Arial"/>
      <w:sz w:val="20"/>
      <w:szCs w:val="20"/>
    </w:rPr>
  </w:style>
  <w:style w:type="paragraph" w:customStyle="1" w:styleId="Style252">
    <w:name w:val="Style252"/>
    <w:basedOn w:val="a"/>
    <w:rsid w:val="00FB53AC"/>
    <w:pPr>
      <w:spacing w:line="264" w:lineRule="exact"/>
    </w:pPr>
    <w:rPr>
      <w:rFonts w:ascii="Arial" w:eastAsia="Arial" w:hAnsi="Arial" w:cs="Arial"/>
      <w:sz w:val="20"/>
      <w:szCs w:val="20"/>
    </w:rPr>
  </w:style>
  <w:style w:type="paragraph" w:customStyle="1" w:styleId="Style254">
    <w:name w:val="Style254"/>
    <w:basedOn w:val="a"/>
    <w:rsid w:val="00FB53AC"/>
    <w:pPr>
      <w:spacing w:line="264" w:lineRule="exact"/>
      <w:jc w:val="both"/>
    </w:pPr>
    <w:rPr>
      <w:rFonts w:ascii="Arial" w:eastAsia="Arial" w:hAnsi="Arial" w:cs="Arial"/>
      <w:sz w:val="20"/>
      <w:szCs w:val="20"/>
    </w:rPr>
  </w:style>
  <w:style w:type="character" w:customStyle="1" w:styleId="CharStyle2">
    <w:name w:val="CharStyle2"/>
    <w:rsid w:val="00FB53AC"/>
    <w:rPr>
      <w:rFonts w:ascii="Times New Roman" w:eastAsia="Times New Roman" w:hAnsi="Times New Roman" w:cs="Times New Roman"/>
      <w:b/>
      <w:bCs/>
      <w:i w:val="0"/>
      <w:iCs w:val="0"/>
      <w:smallCaps w:val="0"/>
      <w:sz w:val="22"/>
      <w:szCs w:val="22"/>
    </w:rPr>
  </w:style>
  <w:style w:type="character" w:customStyle="1" w:styleId="CharStyle31">
    <w:name w:val="CharStyle31"/>
    <w:rsid w:val="00FB53AC"/>
    <w:rPr>
      <w:rFonts w:ascii="Arial Narrow" w:eastAsia="Arial Narrow" w:hAnsi="Arial Narrow" w:cs="Arial Narrow"/>
      <w:b/>
      <w:bCs/>
      <w:i/>
      <w:iCs/>
      <w:smallCaps w:val="0"/>
      <w:sz w:val="22"/>
      <w:szCs w:val="22"/>
    </w:rPr>
  </w:style>
  <w:style w:type="character" w:customStyle="1" w:styleId="CharStyle93">
    <w:name w:val="CharStyle93"/>
    <w:rsid w:val="00FB53AC"/>
    <w:rPr>
      <w:rFonts w:ascii="Arial" w:eastAsia="Arial" w:hAnsi="Arial" w:cs="Arial"/>
      <w:b w:val="0"/>
      <w:bCs w:val="0"/>
      <w:i/>
      <w:iCs/>
      <w:smallCaps w:val="0"/>
      <w:sz w:val="18"/>
      <w:szCs w:val="18"/>
    </w:rPr>
  </w:style>
  <w:style w:type="paragraph" w:customStyle="1" w:styleId="Style251">
    <w:name w:val="Style251"/>
    <w:basedOn w:val="a"/>
    <w:rsid w:val="00FB53AC"/>
    <w:pPr>
      <w:spacing w:line="264" w:lineRule="exact"/>
    </w:pPr>
    <w:rPr>
      <w:rFonts w:ascii="Arial" w:eastAsia="Arial" w:hAnsi="Arial" w:cs="Arial"/>
      <w:sz w:val="20"/>
      <w:szCs w:val="20"/>
    </w:rPr>
  </w:style>
  <w:style w:type="paragraph" w:customStyle="1" w:styleId="Style260">
    <w:name w:val="Style260"/>
    <w:basedOn w:val="a"/>
    <w:rsid w:val="00FB53AC"/>
    <w:pPr>
      <w:spacing w:line="1066" w:lineRule="exact"/>
    </w:pPr>
    <w:rPr>
      <w:rFonts w:ascii="Arial" w:eastAsia="Arial" w:hAnsi="Arial" w:cs="Arial"/>
      <w:sz w:val="20"/>
      <w:szCs w:val="20"/>
    </w:rPr>
  </w:style>
  <w:style w:type="character" w:customStyle="1" w:styleId="CharStyle17">
    <w:name w:val="CharStyle17"/>
    <w:rsid w:val="00C01DF3"/>
    <w:rPr>
      <w:rFonts w:ascii="Arial" w:eastAsia="Arial" w:hAnsi="Arial" w:cs="Arial"/>
      <w:b/>
      <w:bCs/>
      <w:i/>
      <w:iCs/>
      <w:smallCaps w:val="0"/>
      <w:sz w:val="22"/>
      <w:szCs w:val="22"/>
    </w:rPr>
  </w:style>
  <w:style w:type="paragraph" w:styleId="af0">
    <w:name w:val="Block Text"/>
    <w:basedOn w:val="a"/>
    <w:rsid w:val="00C01DF3"/>
    <w:pPr>
      <w:overflowPunct w:val="0"/>
      <w:autoSpaceDE w:val="0"/>
      <w:autoSpaceDN w:val="0"/>
      <w:adjustRightInd w:val="0"/>
      <w:ind w:left="-567" w:right="-96" w:firstLine="567"/>
      <w:jc w:val="both"/>
      <w:textAlignment w:val="baseline"/>
    </w:pPr>
    <w:rPr>
      <w:bCs/>
      <w:szCs w:val="28"/>
    </w:rPr>
  </w:style>
  <w:style w:type="paragraph" w:styleId="af1">
    <w:name w:val="Title"/>
    <w:basedOn w:val="a"/>
    <w:link w:val="af2"/>
    <w:qFormat/>
    <w:rsid w:val="007307F3"/>
    <w:pPr>
      <w:suppressAutoHyphens/>
      <w:spacing w:line="230" w:lineRule="auto"/>
      <w:jc w:val="center"/>
    </w:pPr>
    <w:rPr>
      <w:rFonts w:ascii="Times New Roman CYR" w:hAnsi="Times New Roman CYR"/>
      <w:sz w:val="28"/>
      <w:szCs w:val="20"/>
      <w:lang w:val="en-US"/>
    </w:rPr>
  </w:style>
  <w:style w:type="character" w:customStyle="1" w:styleId="af2">
    <w:name w:val="Название Знак"/>
    <w:link w:val="af1"/>
    <w:rsid w:val="007307F3"/>
    <w:rPr>
      <w:rFonts w:ascii="Times New Roman CYR" w:hAnsi="Times New Roman CYR"/>
      <w:sz w:val="28"/>
      <w:lang w:val="en-US"/>
    </w:rPr>
  </w:style>
  <w:style w:type="paragraph" w:styleId="af3">
    <w:name w:val="No Spacing"/>
    <w:uiPriority w:val="1"/>
    <w:qFormat/>
    <w:rsid w:val="009B399F"/>
    <w:rPr>
      <w:rFonts w:ascii="Calibri" w:eastAsia="Calibri" w:hAnsi="Calibri"/>
      <w:sz w:val="22"/>
      <w:szCs w:val="22"/>
      <w:lang w:eastAsia="en-US"/>
    </w:rPr>
  </w:style>
  <w:style w:type="character" w:customStyle="1" w:styleId="22">
    <w:name w:val="Основной текст (2)_"/>
    <w:link w:val="211"/>
    <w:locked/>
    <w:rsid w:val="00F65C00"/>
    <w:rPr>
      <w:shd w:val="clear" w:color="auto" w:fill="FFFFFF"/>
    </w:rPr>
  </w:style>
  <w:style w:type="paragraph" w:customStyle="1" w:styleId="211">
    <w:name w:val="Основной текст (2)1"/>
    <w:basedOn w:val="a"/>
    <w:link w:val="22"/>
    <w:rsid w:val="00F65C00"/>
    <w:pPr>
      <w:widowControl w:val="0"/>
      <w:shd w:val="clear" w:color="auto" w:fill="FFFFFF"/>
      <w:spacing w:before="120" w:after="540" w:line="240" w:lineRule="atLeast"/>
      <w:jc w:val="both"/>
    </w:pPr>
    <w:rPr>
      <w:sz w:val="20"/>
      <w:szCs w:val="20"/>
    </w:rPr>
  </w:style>
  <w:style w:type="character" w:styleId="af4">
    <w:name w:val="annotation reference"/>
    <w:basedOn w:val="a0"/>
    <w:rsid w:val="00514021"/>
    <w:rPr>
      <w:sz w:val="16"/>
      <w:szCs w:val="16"/>
    </w:rPr>
  </w:style>
  <w:style w:type="paragraph" w:styleId="af5">
    <w:name w:val="annotation text"/>
    <w:basedOn w:val="a"/>
    <w:link w:val="af6"/>
    <w:rsid w:val="00514021"/>
    <w:rPr>
      <w:sz w:val="20"/>
      <w:szCs w:val="20"/>
    </w:rPr>
  </w:style>
  <w:style w:type="character" w:customStyle="1" w:styleId="af6">
    <w:name w:val="Текст примечания Знак"/>
    <w:basedOn w:val="a0"/>
    <w:link w:val="af5"/>
    <w:rsid w:val="00514021"/>
  </w:style>
  <w:style w:type="paragraph" w:styleId="af7">
    <w:name w:val="annotation subject"/>
    <w:basedOn w:val="af5"/>
    <w:next w:val="af5"/>
    <w:link w:val="af8"/>
    <w:rsid w:val="00514021"/>
    <w:rPr>
      <w:b/>
      <w:bCs/>
    </w:rPr>
  </w:style>
  <w:style w:type="character" w:customStyle="1" w:styleId="af8">
    <w:name w:val="Тема примечания Знак"/>
    <w:basedOn w:val="af6"/>
    <w:link w:val="af7"/>
    <w:rsid w:val="00514021"/>
    <w:rPr>
      <w:b/>
      <w:bCs/>
    </w:rPr>
  </w:style>
  <w:style w:type="paragraph" w:styleId="af9">
    <w:name w:val="Balloon Text"/>
    <w:basedOn w:val="a"/>
    <w:link w:val="afa"/>
    <w:rsid w:val="00514021"/>
    <w:rPr>
      <w:rFonts w:ascii="Tahoma" w:hAnsi="Tahoma" w:cs="Tahoma"/>
      <w:sz w:val="16"/>
      <w:szCs w:val="16"/>
    </w:rPr>
  </w:style>
  <w:style w:type="character" w:customStyle="1" w:styleId="afa">
    <w:name w:val="Текст выноски Знак"/>
    <w:basedOn w:val="a0"/>
    <w:link w:val="af9"/>
    <w:rsid w:val="00514021"/>
    <w:rPr>
      <w:rFonts w:ascii="Tahoma" w:hAnsi="Tahoma" w:cs="Tahoma"/>
      <w:sz w:val="16"/>
      <w:szCs w:val="16"/>
    </w:rPr>
  </w:style>
  <w:style w:type="paragraph" w:styleId="afb">
    <w:name w:val="List Paragraph"/>
    <w:basedOn w:val="a"/>
    <w:uiPriority w:val="34"/>
    <w:qFormat/>
    <w:rsid w:val="003807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081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ndda.k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dda.kz"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A5163-20E6-42E9-8FC1-AF4378728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1352</Words>
  <Characters>9237</Characters>
  <Application>Microsoft Office Word</Application>
  <DocSecurity>0</DocSecurity>
  <Lines>214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10478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Гульмира Ж. Заурбекова</cp:lastModifiedBy>
  <cp:revision>2</cp:revision>
  <cp:lastPrinted>2017-04-13T06:23:00Z</cp:lastPrinted>
  <dcterms:created xsi:type="dcterms:W3CDTF">2026-02-25T07:28:00Z</dcterms:created>
  <dcterms:modified xsi:type="dcterms:W3CDTF">2026-02-25T07:28:00Z</dcterms:modified>
</cp:coreProperties>
</file>